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098" w:rsidRDefault="00F26BCE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F26B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9744075"/>
            <wp:effectExtent l="0" t="0" r="0" b="9525"/>
            <wp:docPr id="1" name="Рисунок 1" descr="D:\Вика\Школа 132\МО русского языка\РП для сайта\СОО Литература титульник с печать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ика\Школа 132\МО русского языка\РП для сайта\СОО Литература титульник с печатью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069" cy="975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4C73" w:rsidRDefault="00444C73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литературе ориентирована на учащихся 10-11 классов и разработана на основе следующих документов: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(Приказ Минобрнауки России от 17.05.2012 N 413 (ред. от 29.06.2017) "Об утверждении федерального государственного образовательного стандарта среднего общего образования" (Зарегистрировано в Минюсте России 07.06.2012 N 24480)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МБОУ «Школа № 132»</w:t>
      </w:r>
    </w:p>
    <w:p w:rsidR="00444C73" w:rsidRPr="00F710F1" w:rsidRDefault="00444C73" w:rsidP="00F26BCE">
      <w:pPr>
        <w:pStyle w:val="ad"/>
        <w:numPr>
          <w:ilvl w:val="0"/>
          <w:numId w:val="40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t>Учебно – методический комплекс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2251" w:rsidRPr="00F710F1" w:rsidRDefault="00444C73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- </w:t>
      </w:r>
      <w:r w:rsidR="00002BB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Литература. 10 класс. Базовый уровень. В 2 частях / С. А. Зинин, И. И. Сахаров. – М.: ООО «Русское слово – учебник», 2019 г.» </w:t>
      </w:r>
    </w:p>
    <w:p w:rsidR="00002BB6" w:rsidRPr="00F710F1" w:rsidRDefault="00002BB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-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Русская литература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 (в 2-х частях) авторов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Чалмаева В. А., Зинина С. М. –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М.: Русское слово, 2016 г.</w:t>
      </w:r>
    </w:p>
    <w:p w:rsidR="00444C73" w:rsidRPr="00F710F1" w:rsidRDefault="00444C73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Программой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отводится на изучение </w:t>
      </w:r>
      <w:r w:rsidR="00361464" w:rsidRPr="00F710F1">
        <w:rPr>
          <w:rFonts w:ascii="Times New Roman" w:hAnsi="Times New Roman" w:cs="Times New Roman"/>
          <w:sz w:val="28"/>
          <w:szCs w:val="28"/>
        </w:rPr>
        <w:t>литературы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207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="00002BB6" w:rsidRPr="00F710F1">
        <w:rPr>
          <w:rFonts w:ascii="Times New Roman" w:hAnsi="Times New Roman" w:cs="Times New Roman"/>
          <w:sz w:val="28"/>
          <w:szCs w:val="28"/>
        </w:rPr>
        <w:t>ов</w:t>
      </w:r>
      <w:r w:rsidRPr="00F710F1">
        <w:rPr>
          <w:rFonts w:ascii="Times New Roman" w:hAnsi="Times New Roman" w:cs="Times New Roman"/>
          <w:sz w:val="28"/>
          <w:szCs w:val="28"/>
        </w:rPr>
        <w:t>, которые распределены по классам следующим образом: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10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105 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часов,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неделю;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11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 </w:t>
      </w:r>
      <w:r w:rsidRPr="00F710F1">
        <w:rPr>
          <w:rFonts w:ascii="Times New Roman" w:hAnsi="Times New Roman" w:cs="Times New Roman"/>
          <w:sz w:val="28"/>
          <w:szCs w:val="28"/>
        </w:rPr>
        <w:t>102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87783C" w:rsidRPr="00F710F1" w:rsidRDefault="0087783C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710F1">
        <w:rPr>
          <w:rFonts w:ascii="Times New Roman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F710F1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3) сформированность готовности к служению Отечеству, его защите;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сформированность</w:t>
      </w:r>
      <w:bookmarkStart w:id="0" w:name="_GoBack"/>
      <w:bookmarkEnd w:id="0"/>
      <w:r w:rsidRPr="00F710F1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7) приобретение навыков сотрудничества со сверстниками, детьми младшего </w:t>
      </w:r>
      <w:r w:rsidRPr="00F710F1">
        <w:rPr>
          <w:sz w:val="28"/>
          <w:szCs w:val="28"/>
        </w:rPr>
        <w:lastRenderedPageBreak/>
        <w:t>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для обучающихся с нарушениями опорно-двигательного аппарата: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для обучающихся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2. Метапредметные результаты освоения основной образовательной </w:t>
      </w:r>
      <w:r w:rsidRPr="00F710F1">
        <w:rPr>
          <w:b/>
          <w:sz w:val="28"/>
          <w:szCs w:val="28"/>
        </w:rPr>
        <w:lastRenderedPageBreak/>
        <w:t>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для глухих, слабослышащих, позднооглохших обучающихся: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для обучающихся с расстройствами аутентического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r w:rsidRPr="00F710F1">
        <w:rPr>
          <w:sz w:val="28"/>
          <w:szCs w:val="28"/>
        </w:rPr>
        <w:lastRenderedPageBreak/>
        <w:t>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3. Предметные результаты освоения основной образовательной программы среднего общего образования должны отражать: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сформированность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сформированность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сформированность чувства причастности к российским свершениям, традициям и осознание исторической преемственности поколений;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сформированность представлений об изобразительно-выразительных возможностях русского языка;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7)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10) сформированность представлений о системе стилей языка художественной </w:t>
      </w:r>
      <w:r w:rsidRPr="00F710F1">
        <w:rPr>
          <w:sz w:val="28"/>
          <w:szCs w:val="28"/>
        </w:rPr>
        <w:lastRenderedPageBreak/>
        <w:t>литературы;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11) для слепых, слабовидящих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сформированность навыков письма на брайлевской печатной машинке;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12)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сформированность и развитие основных видов речевой деятельности обучающихся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13) для обучающихся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 приобретение опыта их использования в речевой и альтернативной коммуникативной практике при создании устных, письменных, альтернативных высказываний;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в устной и письменной форме обобщать и анализировать свой читательский опыт, а именно: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осуществлять следующую продуктивную деятельность: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lastRenderedPageBreak/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слабослышащие, позднооглохшие обучающиеся разовьют возможности основных видов речевой деятельности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F710F1" w:rsidRDefault="00D81F30" w:rsidP="00F710F1">
      <w:pPr>
        <w:pStyle w:val="af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710F1">
        <w:rPr>
          <w:rFonts w:ascii="Times New Roman" w:hAnsi="Times New Roman"/>
          <w:sz w:val="28"/>
          <w:szCs w:val="28"/>
        </w:rPr>
        <w:t>• обучающиеся с расстройствами аутистического спектра овладеют основными нормами литературного языка; приобретут опыт их использования в речевой и альтернативной коммуникативной практике при создании устных, письменных, альтернативных высказываний; разовьют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D81F30" w:rsidRPr="00F710F1" w:rsidRDefault="00D81F30" w:rsidP="00F710F1">
      <w:pPr>
        <w:pStyle w:val="a"/>
        <w:numPr>
          <w:ilvl w:val="0"/>
          <w:numId w:val="42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710F1">
        <w:rPr>
          <w:rFonts w:ascii="Times New Roman" w:hAnsi="Times New Roman" w:cs="Times New Roman"/>
          <w:b/>
          <w:i/>
          <w:sz w:val="28"/>
          <w:szCs w:val="28"/>
        </w:rPr>
        <w:t>Выпускник на базовом уровне получит возможность узнать:</w:t>
      </w:r>
    </w:p>
    <w:p w:rsidR="00D81F30" w:rsidRPr="00F710F1" w:rsidRDefault="00D81F30" w:rsidP="00F710F1">
      <w:pPr>
        <w:pStyle w:val="a"/>
        <w:numPr>
          <w:ilvl w:val="0"/>
          <w:numId w:val="43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о месте и значении русской литературы в мировой литературе;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произведениях новейшей отечественной и мировой литературы;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важнейших литературных ресурсах, в том числе в сети Интернет;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историко-культурном подходе в литературоведении;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историко-литературном процессе XIX и XX веков;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 xml:space="preserve">о наиболее ярких или характерных чертах литературных направлений или течений; 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соотношении и взаимосвязях литературы с историческим периодом, эпохой.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8317AE" w:rsidRPr="00F710F1" w:rsidRDefault="008317AE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12B7" w:rsidRPr="00F710F1" w:rsidRDefault="003812B7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6098" w:rsidRDefault="00ED6098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1C44" w:rsidRPr="00F710F1" w:rsidRDefault="00E567D8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СОДЕРЖАНИЕ ОБРАЗОВАНИЯ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12BD7" w:rsidRPr="00F710F1" w:rsidRDefault="00612BD7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7477" w:rsidRPr="00F710F1" w:rsidRDefault="002D269C" w:rsidP="00F710F1">
      <w:pPr>
        <w:spacing w:after="0" w:line="240" w:lineRule="auto"/>
        <w:ind w:firstLine="45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</w:t>
      </w:r>
    </w:p>
    <w:p w:rsidR="00612BD7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(3ч)</w:t>
      </w:r>
      <w:r w:rsidR="00A5747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Русская литература </w:t>
      </w:r>
      <w:r w:rsidR="004A690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второй половины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в контексте мировой культуры. </w:t>
      </w:r>
      <w:r w:rsidR="0027490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Общественно-политическая ситуация в стране. Достижения в области науки и культуры. Основные тенденции в развитии реалистической литературы. Журналистика и литературная критика. Идея нравственного самосовершенствования. Универсальность художественных образов.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Н. Островский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DC5BF1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Быт и нравы замоскворецкого купечества в пьесах драматурга.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Семейный и социальный конфликт в драме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«Гроза»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Своеобразие конфликта и основные стадии развития действия. Изображение “жестоких нравов” “темного царства”. Образ города Калинова. Катерина в системе образов. Внутренний конфликт Катерины.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 Жанровое своеобразие. Сплав драматического, лирического и трагического в пьесе. Драматургическое мастерство Островского. 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в критике.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Н. А. Добролюбов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“Луч света в темном царстве”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Д.И. Писарев</w:t>
      </w:r>
      <w:r w:rsidR="00C50DBD" w:rsidRPr="00F710F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Статья «Мотивы русской драмы»</w:t>
      </w:r>
      <w:r w:rsidR="00A57477" w:rsidRPr="00F710F1">
        <w:rPr>
          <w:rFonts w:ascii="Times New Roman" w:hAnsi="Times New Roman" w:cs="Times New Roman"/>
          <w:bCs/>
          <w:sz w:val="28"/>
          <w:szCs w:val="28"/>
        </w:rPr>
        <w:t>.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12BD7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Традиции русской драматургии в творчестве Н.А.Островского. </w:t>
      </w:r>
      <w:r w:rsidR="00C50DBD" w:rsidRPr="00F710F1">
        <w:rPr>
          <w:rFonts w:ascii="Times New Roman" w:hAnsi="Times New Roman" w:cs="Times New Roman"/>
          <w:sz w:val="28"/>
          <w:szCs w:val="28"/>
        </w:rPr>
        <w:t>Обзор п</w:t>
      </w:r>
      <w:r w:rsidR="0024202A" w:rsidRPr="00F710F1">
        <w:rPr>
          <w:rFonts w:ascii="Times New Roman" w:hAnsi="Times New Roman" w:cs="Times New Roman"/>
          <w:sz w:val="28"/>
          <w:szCs w:val="28"/>
        </w:rPr>
        <w:t>ьес</w:t>
      </w:r>
      <w:r w:rsidR="00C50DBD" w:rsidRPr="00F710F1">
        <w:rPr>
          <w:rFonts w:ascii="Times New Roman" w:hAnsi="Times New Roman" w:cs="Times New Roman"/>
          <w:sz w:val="28"/>
          <w:szCs w:val="28"/>
        </w:rPr>
        <w:t>ы</w:t>
      </w:r>
      <w:r w:rsidR="0024202A" w:rsidRPr="00F710F1">
        <w:rPr>
          <w:rFonts w:ascii="Times New Roman" w:hAnsi="Times New Roman" w:cs="Times New Roman"/>
          <w:sz w:val="28"/>
          <w:szCs w:val="28"/>
        </w:rPr>
        <w:t xml:space="preserve"> «Бесприданница»</w:t>
      </w:r>
      <w:r w:rsidR="00C50DBD" w:rsidRPr="00F710F1">
        <w:rPr>
          <w:rFonts w:ascii="Times New Roman" w:hAnsi="Times New Roman" w:cs="Times New Roman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Новые женские образы.</w:t>
      </w:r>
    </w:p>
    <w:p w:rsidR="004A6908" w:rsidRPr="00F710F1" w:rsidRDefault="0019567F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очинени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 драме А.Н. Островского «Гроза»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А. Гончаров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(9ч)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 (обзор). </w:t>
      </w:r>
    </w:p>
    <w:p w:rsidR="00DC5BF1" w:rsidRPr="00F710F1" w:rsidRDefault="004C1DA6" w:rsidP="00F710F1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создания и особенности композиции романа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«Обломов»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Петербургская “обломовщина”. Глава “Сон Обломова” и ее роль в произведении. Система образов. Прием антитезы в романе. Обломов и Штольц.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</w:t>
      </w:r>
      <w:r w:rsidR="0019567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Шекспир.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Гамлет). Авторская позиция и способы ее выражения в романе. Своеобразие стиля Гончарова. 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романа «Обыкновенная история».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Ф. И. Тютчев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612BD7" w:rsidRPr="00F710F1" w:rsidRDefault="004C1DA6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Философский характер и символический подтекст стихотворений. Основные темы, мотивы и образы лирики. Человек, природа и история в лирике. Любовь как стихийное чувство и “поединок роковой”. Художественное своеобразие поэзии Тютчева.</w:t>
      </w:r>
    </w:p>
    <w:p w:rsidR="006C22C4" w:rsidRPr="00F710F1" w:rsidRDefault="0019567F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Стихотворения для обязательного изучения: </w:t>
      </w:r>
      <w:r w:rsidRPr="00F710F1">
        <w:rPr>
          <w:rFonts w:ascii="Times New Roman" w:hAnsi="Times New Roman" w:cs="Times New Roman"/>
          <w:sz w:val="28"/>
          <w:szCs w:val="28"/>
        </w:rPr>
        <w:t xml:space="preserve">Стихотворения: «К. Б.» («Я встретил вас – и все былое...»), «Нам не дано предугадать…»,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«Не то, что мните вы, природа…», </w:t>
      </w:r>
      <w:r w:rsidRPr="00F710F1">
        <w:rPr>
          <w:rFonts w:ascii="Times New Roman" w:hAnsi="Times New Roman" w:cs="Times New Roman"/>
          <w:sz w:val="28"/>
          <w:szCs w:val="28"/>
        </w:rPr>
        <w:t>«О, как убийственно мы любим...»,  «Певучесть есть в морских волнах…»,  «Умом Россию не понять…», «</w:t>
      </w:r>
      <w:r w:rsidRPr="00F710F1">
        <w:rPr>
          <w:rFonts w:ascii="Times New Roman" w:hAnsi="Times New Roman" w:cs="Times New Roman"/>
          <w:sz w:val="28"/>
          <w:szCs w:val="28"/>
          <w:lang w:val="en-US"/>
        </w:rPr>
        <w:t>Silentium</w:t>
      </w:r>
      <w:r w:rsidRPr="00F710F1">
        <w:rPr>
          <w:rFonts w:ascii="Times New Roman" w:hAnsi="Times New Roman" w:cs="Times New Roman"/>
          <w:sz w:val="28"/>
          <w:szCs w:val="28"/>
        </w:rPr>
        <w:t>!» и др.</w:t>
      </w:r>
      <w:r w:rsidR="00274907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самостоятельного изучения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: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 xml:space="preserve">«День и ночь», «Есть в осени первоначальной…», «Еще в полях белеет снег…», «Предопределение», «С поляны коршун поднялся…», «Фонтан», «Эти бедные селенья…» </w:t>
      </w:r>
      <w:r w:rsidR="0024202A" w:rsidRPr="00F710F1">
        <w:rPr>
          <w:rFonts w:ascii="Times New Roman" w:hAnsi="Times New Roman" w:cs="Times New Roman"/>
          <w:sz w:val="28"/>
          <w:szCs w:val="28"/>
        </w:rPr>
        <w:t>и др.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А. Фет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4C1DA6" w:rsidRPr="00F710F1" w:rsidRDefault="00495D5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психологизм. </w:t>
      </w:r>
    </w:p>
    <w:p w:rsidR="00495D54" w:rsidRPr="00F710F1" w:rsidRDefault="00495D5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обязательного изучения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: </w:t>
      </w:r>
      <w:r w:rsidRPr="00F710F1">
        <w:rPr>
          <w:rFonts w:ascii="Times New Roman" w:hAnsi="Times New Roman" w:cs="Times New Roman"/>
          <w:sz w:val="28"/>
          <w:szCs w:val="28"/>
        </w:rPr>
        <w:t>«Еще майская ночь», «Как беден наш язык! Хочу и не могу…»,  «Сияла ночь. Луной был полон сад. Лежали…», «Учись у них – у дуба, у березы…»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«Шепот, робкое дыханье…», «Это утро, радость эта…»,  «Я пришел к тебе с приветом…», «Я тебе ничего не скажу…» и др.</w:t>
      </w:r>
    </w:p>
    <w:p w:rsidR="006C22C4" w:rsidRPr="00F710F1" w:rsidRDefault="004C1DA6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  <w:r w:rsidR="0024202A" w:rsidRPr="00F710F1">
        <w:rPr>
          <w:rFonts w:ascii="Times New Roman" w:hAnsi="Times New Roman" w:cs="Times New Roman"/>
          <w:sz w:val="28"/>
          <w:szCs w:val="28"/>
        </w:rPr>
        <w:t>«На стоге сена ночью южной…», «Одним толчком согнать ладью живую…»,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«Заря прощается с землею…», «Еще одно забывчивое слово…»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др.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22C4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С. Тургенев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(обзор).</w:t>
      </w:r>
    </w:p>
    <w:p w:rsidR="00ED7B37" w:rsidRPr="00F710F1" w:rsidRDefault="006C22C4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история романа</w:t>
      </w:r>
      <w:r w:rsidR="00C27AB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«Отцы и дети».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Нигилизм.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Полемика вокруг романа. Д. И. Писарев. «Базаров» (фрагменты).</w:t>
      </w:r>
      <w:r w:rsidR="00DC5BF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>Общественная атмосфера и ее отражение в романах И.С.Тургенева.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="00C27AB1" w:rsidRPr="00F710F1">
        <w:rPr>
          <w:rFonts w:ascii="Times New Roman" w:hAnsi="Times New Roman" w:cs="Times New Roman"/>
          <w:sz w:val="28"/>
          <w:szCs w:val="28"/>
        </w:rPr>
        <w:t>а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«Дворянское гнездо»</w:t>
      </w:r>
      <w:r w:rsidR="00C27AB1" w:rsidRPr="00F710F1">
        <w:rPr>
          <w:rFonts w:ascii="Times New Roman" w:hAnsi="Times New Roman" w:cs="Times New Roman"/>
          <w:sz w:val="28"/>
          <w:szCs w:val="28"/>
        </w:rPr>
        <w:t>.</w:t>
      </w:r>
      <w:r w:rsidR="00DC5BF1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Для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>: повести «Первая любовь», «Гамлет Щигровского уезда», «Вешние воды», статья «Гамлет и Дон Кихот».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И.С. Тургенева.</w:t>
      </w:r>
    </w:p>
    <w:p w:rsidR="000C51C8" w:rsidRPr="00F710F1" w:rsidRDefault="000C51C8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А. Некрасов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(10ч)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6C387A" w:rsidRPr="00F710F1" w:rsidRDefault="000C51C8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Гражданский пафос поэзии, ее основные темы, идеи и образы. 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лирического героя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стихотворениях: «В дороге», «Огородник», «Тройка», «О погоде» «Еду ли ночью по улице тёмной…», «Вчерашний день…», «Элегия» </w:t>
      </w:r>
      <w:r w:rsidR="006C387A" w:rsidRPr="00F710F1">
        <w:rPr>
          <w:rFonts w:ascii="Times New Roman" w:hAnsi="Times New Roman" w:cs="Times New Roman"/>
          <w:sz w:val="28"/>
          <w:szCs w:val="28"/>
        </w:rPr>
        <w:t>(«Пускай нам говорит изменчивая мода...»)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Социальные и гражданские мотивы в стихотворениях: «Поэт и гражданин», «Рыцарь на час», «О Муза! я у двери…», «Мы с тобой бестолковые люди», «Внимая ужасам войны», «Блажен незлобливый поэт» и др.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народа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поэме «Кому на Руси жить хорошо».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поэмы, сюжет, жанровое своеобразие поэмы, фольклорная основа поэмы.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Господская и мужицкая Русь в поэме Некрасова.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образов поэмы.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Анализ отдельных глав.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Народное представление о счастье. Тема женской доли в поэме. Судьба Матрены Тимофеевны, смысл “бабьей притчи”. Образы правдоискателей и “народного заступника” Гриши Добросклонова.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Философские итоги эпоса.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поэмы. Фольклорная основа поэмы. </w:t>
      </w:r>
      <w:r w:rsidR="000C51C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Женские образы в п</w:t>
      </w:r>
      <w:r w:rsidR="000C51C8" w:rsidRPr="00F710F1">
        <w:rPr>
          <w:rFonts w:ascii="Times New Roman" w:hAnsi="Times New Roman" w:cs="Times New Roman"/>
          <w:sz w:val="28"/>
          <w:szCs w:val="28"/>
        </w:rPr>
        <w:t>оэме «Русские женщины».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>: «Внимая ужасам войны…», «Когда из мрака заблужденья…», «Накануне светлого праздника», «Несжатая полоса», «Памяти Добролюбова», «Я не люблю иронии твоей…»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«Блажен незлобивый поэт…».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>Сочинение по творчеству Н. А. Некрасова.</w:t>
      </w:r>
    </w:p>
    <w:p w:rsidR="00B20BA1" w:rsidRPr="00F710F1" w:rsidRDefault="00B20BA1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С. Лесков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(5ч)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B20BA1" w:rsidRPr="00F710F1" w:rsidRDefault="00274907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повествовательной манеры.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сюжета повести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«Очарованный странник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Тема дороги и изображение этапов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духовного пути личности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 Ивана Флягина. Тема трагической судьбы талантливого русского человека. Смысл названия повести. </w:t>
      </w:r>
    </w:p>
    <w:p w:rsidR="00B20BA1" w:rsidRPr="00F710F1" w:rsidRDefault="00A57477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t>Обзор п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>овест</w:t>
      </w:r>
      <w:r w:rsidRPr="00F710F1">
        <w:rPr>
          <w:rFonts w:ascii="Times New Roman" w:hAnsi="Times New Roman" w:cs="Times New Roman"/>
          <w:bCs/>
          <w:sz w:val="28"/>
          <w:szCs w:val="28"/>
        </w:rPr>
        <w:t>ей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и рассказ</w:t>
      </w:r>
      <w:r w:rsidRPr="00F710F1">
        <w:rPr>
          <w:rFonts w:ascii="Times New Roman" w:hAnsi="Times New Roman" w:cs="Times New Roman"/>
          <w:bCs/>
          <w:sz w:val="28"/>
          <w:szCs w:val="28"/>
        </w:rPr>
        <w:t>ов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«Человек на часах», «Тупейный художник», «Леди Макбет Мценского уезда» </w:t>
      </w:r>
    </w:p>
    <w:p w:rsidR="00B20BA1" w:rsidRPr="00F710F1" w:rsidRDefault="00274907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М. Е. Салтыков-Щедрин (6ч)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E66DAF" w:rsidRPr="00F710F1" w:rsidRDefault="00B20BA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Обличение деспотизма, невежества власти, бесправия и покорности народа в романе </w:t>
      </w:r>
      <w:r w:rsidR="00E66DAF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«История одного города»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Сатирическая летопись истории Российского государства. Собирательные образы градоначальников и “глуповцев”. Образы Органчика и Угрюм-Бурчеева. Тема народа и власти. Смысл финала “Истории”. </w:t>
      </w:r>
    </w:p>
    <w:p w:rsidR="00A57477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романа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20BA1" w:rsidRPr="00F710F1">
        <w:rPr>
          <w:rFonts w:ascii="Times New Roman" w:hAnsi="Times New Roman" w:cs="Times New Roman"/>
          <w:iCs/>
          <w:sz w:val="28"/>
          <w:szCs w:val="28"/>
        </w:rPr>
        <w:t>«Господа Головлевы»</w:t>
      </w:r>
      <w:r w:rsidRPr="00F710F1">
        <w:rPr>
          <w:rFonts w:ascii="Times New Roman" w:hAnsi="Times New Roman" w:cs="Times New Roman"/>
          <w:iCs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Ошибки воспитания. Образы романа. Современность романа.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Своеобразие сатиры Салтыкова-Щедрина. Приемы сатирического изображения: сарказм, ирония, гипербола, гротеск, алогизм. </w:t>
      </w:r>
    </w:p>
    <w:p w:rsidR="00B20BA1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ц</w:t>
      </w:r>
      <w:r w:rsidR="00B20BA1" w:rsidRPr="00F710F1">
        <w:rPr>
          <w:rFonts w:ascii="Times New Roman" w:hAnsi="Times New Roman" w:cs="Times New Roman"/>
          <w:sz w:val="28"/>
          <w:szCs w:val="28"/>
        </w:rPr>
        <w:t>икл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B20BA1" w:rsidRPr="00F710F1">
        <w:rPr>
          <w:rFonts w:ascii="Times New Roman" w:hAnsi="Times New Roman" w:cs="Times New Roman"/>
          <w:sz w:val="28"/>
          <w:szCs w:val="28"/>
        </w:rPr>
        <w:t xml:space="preserve"> «Сказки для детей изрядного возраста»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0E7462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К. Толстой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(1ч)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Основные темы, мотивы и образы поэзии в с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тихотворения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х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обязательного изучения: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«Слеза дрожит в твоем ревнивом взоре…», «Против течения», «Государь ты наш батюшка…»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Своеобразие художественного мира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0E1DE5" w:rsidRPr="00F710F1" w:rsidRDefault="00317677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 Джалиль и Г. Тукай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 литературы народов России.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«Человек и природа» в творчестве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поэтов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1DE5" w:rsidRPr="00F710F1" w:rsidRDefault="000E1DE5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Л. Н. Толстой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(15ч)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  <w:r w:rsidR="003B7C90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Казанский период жизни писателя.</w:t>
      </w:r>
    </w:p>
    <w:p w:rsidR="007927EA" w:rsidRPr="00F710F1" w:rsidRDefault="000E1DE5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романа-эпопеи «Война и мир». Жанровое своеобразие романа. </w:t>
      </w:r>
      <w:r w:rsidR="00E425F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и поэтика романа-эпопеи.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композиции, антитеза как центральный композиционный прием. Система образов в романе и нравственная концепция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автора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его критерии оценки личности.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Изображение светского общества.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Москва и Петербург в романе.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“Мысль народная” и “мысль семейная” в романе. Семейный уклад жизни Ростовых и Болконских.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Красота истинная и ложная. Женские образы в романе.</w:t>
      </w:r>
      <w:r w:rsidR="00C24433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Наташа Ростова и княжна Марья как любимые героини Толстого.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Этапы духовного становления Андрея Болконского и Пьера Безухова.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Толстовская философия истории.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войны в романе. Шенграбенское и Аустерлицкое сражения и изображение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="003843BD" w:rsidRPr="00F710F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1812 г</w:t>
        </w:r>
      </w:smartTag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Бородинское сражение как идейно-композиционный центр романа. Проблема истинного и ложного героизма. Кутузов и Наполеон как два нравственных полюса.</w:t>
      </w:r>
      <w:r w:rsidR="003843BD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«Мысль народная» в романе.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Русский солдат в изображении Толстого.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Картины партизанской войны, значение образа Тихона Щербатого. Проблема национального характера. Образы Тушина и Тимохина.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Платона Каратаева и авторская концепция “общей жизни”.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Художественные открытия Толстого и мировое значение творчества писателя.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Роль эпилога. </w:t>
      </w:r>
    </w:p>
    <w:p w:rsidR="000E7462" w:rsidRPr="00F710F1" w:rsidRDefault="007927EA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«Мысль семейная» в романе «Анна Каренина».</w:t>
      </w:r>
      <w:r w:rsidR="000E1DE5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hAnsi="Times New Roman" w:cs="Times New Roman"/>
          <w:sz w:val="28"/>
          <w:szCs w:val="28"/>
        </w:rPr>
        <w:t>Народ и война в «Севастопольских рассказах» и в повести «Хаджи-Мурат».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Л.Н. Толстого.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lastRenderedPageBreak/>
        <w:t>Ф. М. Достоевский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(12ч)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7927EA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Замысел романа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«Преступление и наказание»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его воплощение. Особенности сюжета и композиции. Своеобразие жанра. Образы “униженных и оскорбленных”. Второстепенные персонажи. Приемы создания образа Петербурга. 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Проблематика романа и система образов. Теория Раскольникова и ее развенчание. Раскольников и его “двойники”.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 </w:t>
      </w:r>
    </w:p>
    <w:p w:rsidR="006C22C4" w:rsidRPr="00F710F1" w:rsidRDefault="006402D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Pr="00F710F1">
        <w:rPr>
          <w:rFonts w:ascii="Times New Roman" w:hAnsi="Times New Roman" w:cs="Times New Roman"/>
          <w:sz w:val="28"/>
          <w:szCs w:val="28"/>
        </w:rPr>
        <w:t>ов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«Подросток», «Идиот»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Ф. М. Достоевского.</w:t>
      </w:r>
    </w:p>
    <w:p w:rsidR="00AC71E8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П. Чехов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(12ч)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6C22C4" w:rsidRPr="00F710F1" w:rsidRDefault="007927EA" w:rsidP="00F710F1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Трагикомедия «футлярной» жизни в рассказах «О любви», «Крыжовник», «Человек в футляре».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пошлости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 гибели души в рассказе «Ионыч».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ответственности человека за свою судьбу. Темы, сюжеты и проблематика рассказов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«Студент», «Дама с собачкой»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Утверждение красоты человеческих чувств и отношений, творческого труда как основы подлинной жизни.</w:t>
      </w:r>
    </w:p>
    <w:p w:rsidR="007927EA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самостоятельного изучения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Традиция русской классической литературы в решении темы "маленького человека" в рассказах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«Палата № 6», «Дом с мезонином»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«Спать хочется», «Попрыгунья»</w:t>
      </w:r>
      <w:r w:rsidR="006402D1" w:rsidRPr="00F710F1">
        <w:rPr>
          <w:rFonts w:ascii="Times New Roman" w:hAnsi="Times New Roman" w:cs="Times New Roman"/>
          <w:sz w:val="28"/>
          <w:szCs w:val="28"/>
        </w:rPr>
        <w:t>.</w:t>
      </w:r>
      <w:r w:rsidR="00ED7B3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художественной детали, лаконизм повествования, чеховский пейзаж, скрытый лиризм, подтекст.</w:t>
      </w:r>
    </w:p>
    <w:p w:rsidR="009D55D9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сюжета и конфликта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омедии «Вишневый сад»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героя "недотепы" в образе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Пети Трофимова.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Образы слуг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финала.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Роль авторских ремарок в пьесе. Особенности чеховского диалога. Символический подтекст пьесы. Своеобразие жанра.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Новаторство Чехова-драматурга.</w:t>
      </w:r>
    </w:p>
    <w:p w:rsidR="006C22C4" w:rsidRPr="00F710F1" w:rsidRDefault="00930EAE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Особенности драматургии в пьесах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«Чайка», «Три сестры»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  <w:r w:rsidR="007927EA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А. П. Чехова.</w:t>
      </w:r>
    </w:p>
    <w:p w:rsidR="006C22C4" w:rsidRPr="00F710F1" w:rsidRDefault="00AC71E8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«Вечные» вопросы в зарубежной литературе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половины XIX века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(4ч)</w:t>
      </w:r>
      <w:r w:rsidR="00B33CEF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C22C4" w:rsidRPr="00F710F1" w:rsidRDefault="006C22C4" w:rsidP="00F710F1">
      <w:pPr>
        <w:widowControl w:val="0"/>
        <w:tabs>
          <w:tab w:val="left" w:pos="2528"/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де Мопассан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Грустные раздумья автора о человеческом уделе и несправедливости мира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новелле «Ожерелье».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1E8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Ибсен</w:t>
      </w:r>
      <w:r w:rsidR="004926B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конфликта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драме «Кукольный дом»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Социальная и нравственная проблематика произведения. Вопрос о правах женщины в драме. </w:t>
      </w:r>
    </w:p>
    <w:p w:rsidR="006C22C4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 Рембо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стихийности жизни, полной раскрепощенности и своеволия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стихотворении «Пьяный корабль»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Пафос отрицания устоявшихся норм, сковывающих свободу художника. </w:t>
      </w:r>
    </w:p>
    <w:p w:rsidR="00AC71E8" w:rsidRPr="00F710F1" w:rsidRDefault="00AC71E8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Итоговый урок.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Нравственные уроки русской литературы </w:t>
      </w:r>
      <w:r w:rsidRPr="00F710F1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F710F1"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6C22C4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4F0E" w:rsidRPr="00F710F1" w:rsidRDefault="00E64F0E" w:rsidP="00F710F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="00BF603C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C5BF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</w:p>
    <w:p w:rsidR="003A60F4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 xml:space="preserve">Русская литература начала XX века (2ч) </w:t>
      </w:r>
    </w:p>
    <w:p w:rsidR="00E64F0E" w:rsidRPr="00F710F1" w:rsidRDefault="00371C44" w:rsidP="00F710F1">
      <w:pPr>
        <w:pStyle w:val="ae"/>
        <w:shd w:val="clear" w:color="auto" w:fill="FFFFFF"/>
        <w:spacing w:before="0" w:beforeAutospacing="0" w:after="0" w:afterAutospacing="0"/>
        <w:ind w:firstLine="454"/>
        <w:jc w:val="both"/>
        <w:rPr>
          <w:rFonts w:eastAsia="Calibri"/>
          <w:sz w:val="28"/>
          <w:szCs w:val="28"/>
        </w:rPr>
      </w:pPr>
      <w:r w:rsidRPr="00F710F1">
        <w:rPr>
          <w:rFonts w:eastAsia="Calibri"/>
          <w:bCs/>
          <w:sz w:val="28"/>
          <w:szCs w:val="28"/>
        </w:rPr>
        <w:lastRenderedPageBreak/>
        <w:t>В</w:t>
      </w:r>
      <w:r w:rsidR="00E64F0E" w:rsidRPr="00F710F1">
        <w:rPr>
          <w:rFonts w:eastAsia="Calibri"/>
          <w:sz w:val="28"/>
          <w:szCs w:val="28"/>
        </w:rPr>
        <w:t xml:space="preserve">заимосвязь литературы и общественной мысли конца </w:t>
      </w:r>
      <w:r w:rsidR="00E64F0E" w:rsidRPr="00F710F1">
        <w:rPr>
          <w:rFonts w:eastAsia="Calibri"/>
          <w:sz w:val="28"/>
          <w:szCs w:val="28"/>
          <w:lang w:val="en-US"/>
        </w:rPr>
        <w:t>XIX</w:t>
      </w:r>
      <w:r w:rsidR="00780809" w:rsidRPr="00F710F1">
        <w:rPr>
          <w:rFonts w:eastAsia="Calibri"/>
          <w:sz w:val="28"/>
          <w:szCs w:val="28"/>
        </w:rPr>
        <w:t xml:space="preserve"> - </w:t>
      </w:r>
      <w:r w:rsidR="00E64F0E" w:rsidRPr="00F710F1">
        <w:rPr>
          <w:rFonts w:eastAsia="Calibri"/>
          <w:sz w:val="28"/>
          <w:szCs w:val="28"/>
        </w:rPr>
        <w:t xml:space="preserve">начала </w:t>
      </w:r>
      <w:r w:rsidR="00E64F0E" w:rsidRPr="00F710F1">
        <w:rPr>
          <w:rFonts w:eastAsia="Calibri"/>
          <w:sz w:val="28"/>
          <w:szCs w:val="28"/>
          <w:lang w:val="en-US"/>
        </w:rPr>
        <w:t>XX</w:t>
      </w:r>
      <w:r w:rsidR="00E64F0E" w:rsidRPr="00F710F1">
        <w:rPr>
          <w:rFonts w:eastAsia="Calibri"/>
          <w:sz w:val="28"/>
          <w:szCs w:val="28"/>
        </w:rPr>
        <w:t xml:space="preserve"> веков с историческими процессами в стране и в мире</w:t>
      </w:r>
      <w:r w:rsidRPr="00F710F1">
        <w:rPr>
          <w:rFonts w:eastAsia="Calibri"/>
          <w:sz w:val="28"/>
          <w:szCs w:val="28"/>
        </w:rPr>
        <w:t xml:space="preserve">. </w:t>
      </w:r>
      <w:r w:rsidR="00E64F0E" w:rsidRPr="00F710F1">
        <w:rPr>
          <w:rFonts w:eastAsia="Calibri"/>
          <w:sz w:val="28"/>
          <w:szCs w:val="28"/>
        </w:rPr>
        <w:t>Основные тенденции русской литературы порубежного периода.</w:t>
      </w:r>
      <w:r w:rsidRPr="00F710F1">
        <w:rPr>
          <w:rFonts w:eastAsia="Calibri"/>
          <w:sz w:val="28"/>
          <w:szCs w:val="28"/>
        </w:rPr>
        <w:t xml:space="preserve"> </w:t>
      </w:r>
      <w:r w:rsidR="00E64F0E" w:rsidRPr="00F710F1">
        <w:rPr>
          <w:rFonts w:eastAsia="Calibri"/>
          <w:sz w:val="28"/>
          <w:szCs w:val="28"/>
        </w:rPr>
        <w:t>Особенности литературных течений, их представители.</w:t>
      </w:r>
    </w:p>
    <w:p w:rsidR="00780809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>Писатели – реалисты начала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XX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века (</w:t>
      </w:r>
      <w:r w:rsidR="003A60F4" w:rsidRPr="00F710F1">
        <w:rPr>
          <w:b/>
          <w:bCs/>
          <w:sz w:val="28"/>
          <w:szCs w:val="28"/>
        </w:rPr>
        <w:t>16ч</w:t>
      </w:r>
      <w:r w:rsidRPr="00F710F1">
        <w:rPr>
          <w:b/>
          <w:bCs/>
          <w:sz w:val="28"/>
          <w:szCs w:val="28"/>
        </w:rPr>
        <w:t>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А. Бунин</w:t>
      </w:r>
      <w:r w:rsidR="00780809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(3ч)</w:t>
      </w:r>
      <w:r w:rsidR="00371C44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творчество.</w:t>
      </w:r>
    </w:p>
    <w:p w:rsidR="00E64F0E" w:rsidRPr="00F710F1" w:rsidRDefault="00780809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Чудная власть прошлого в рассказе «Антоновские яблоки», в стихотворениях «Вечер», «Последний шмель», «Слово» и др.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«Чистая влага любви, печали, нежности» в рассказах «Легкое дыхание»; «Чистый понедельник», «Последняя осень» из цикла «Темные аллеи».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Острое чувство кризиса цивилизации  в рассказе «Господин из Сан-Франциско». Философская символика произведения.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Куприн</w:t>
      </w:r>
      <w:r w:rsidR="009C2D92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Великая тайна любви в повести «Олеся», образ рассказчика. Нравственный смысл рассказа. Изображение кризиса русской армии в повести «Поединок». Нравственное противостояние героя и сред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>ы. Изображение любви в рассказе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«Гранатовый браслет». Мужские и женские образы в рассказе. Нравственные аспекты произведения. </w:t>
      </w:r>
      <w:r w:rsidR="00780809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Анализ эпизода прозаического текста на примере письма Желткова Вере Николаевне.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Л. Н. Андреев (3ч)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9C2D92" w:rsidRPr="00F710F1" w:rsidRDefault="009C2D92" w:rsidP="00F710F1">
      <w:pPr>
        <w:tabs>
          <w:tab w:val="left" w:pos="2430"/>
          <w:tab w:val="center" w:pos="453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социального неравенства в рассказах «Баргамот и Гараська», «Ангелочек», «Петька на даче». Своеобразие стиля. Проблематика повести «Иуда Искариот». Оригинальная трактовка «вечной» темы в повести.</w:t>
      </w:r>
    </w:p>
    <w:p w:rsidR="003A60F4" w:rsidRPr="00F710F1" w:rsidRDefault="00780809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М. Горький</w:t>
      </w:r>
      <w:r w:rsidR="003A60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  <w:r w:rsidR="009C2D92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 М. Горького, связанные с Казанью.</w:t>
      </w:r>
      <w:r w:rsidR="003A60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Ранние романтические рассказы «Макар Чудра», «Старуха Изергиль». «Босяцкий» цикл («Челкаш»). </w:t>
      </w:r>
    </w:p>
    <w:p w:rsidR="00780809" w:rsidRPr="00F710F1" w:rsidRDefault="003A60F4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Особенности жанра и конфликта в пьесе «На дне».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 Ключевые сцены в драматическом произведении.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Человек, его достоинство и смысл жизни. 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Роль Луки в пьесе.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Вопрос о правде в драме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. Смысл финала пьесы. Роль и место повести «Фома Гордеев» в творчестве Горького. </w:t>
      </w:r>
    </w:p>
    <w:p w:rsidR="00E64F0E" w:rsidRPr="00F710F1" w:rsidRDefault="009D5DF4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Серебряный век русской поэзии (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>17ч)</w:t>
      </w:r>
    </w:p>
    <w:p w:rsidR="00ED7B37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Общая характеристика поэзии «серебряного века»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Символизм. «Старшие символисты». Поэзия «младосимволистов»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В.Я. Брюсова. Творческий путь поэта</w:t>
      </w:r>
      <w:r w:rsidR="00D42EFE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Анализ стихотворений «Сонет к форме», «Юному поэту» и др. (по выбору). «Поэзия как волшебство» в творчестве К.Д. Бальмонта. Анализ стихотворений «Камыши», «Безглагольность», «Вечер. Взморье…» и др. (по выбору). </w:t>
      </w:r>
    </w:p>
    <w:p w:rsidR="00CA65F8" w:rsidRPr="00F710F1" w:rsidRDefault="000911E0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Блок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(7ч)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любви в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F710F1">
        <w:rPr>
          <w:rFonts w:ascii="Times New Roman" w:eastAsia="Calibri" w:hAnsi="Times New Roman" w:cs="Times New Roman"/>
          <w:sz w:val="28"/>
          <w:szCs w:val="28"/>
        </w:rPr>
        <w:t>тихотворения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>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«Вхожу я в темные храмы», «О доблестях, о подвигах…», «Ночь, улица, фонарь…»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«Девушка пела в церковном хоре…»,  «Когда Вы стоите на мо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ем пути…», 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«Незнакомка», «В ресторане», 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«На железной дороге».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Родины в произведениях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«На поле Куликовом», «О, весна, без конца и без кра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>ю…»,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«О доблестях, о подвигах, о славе…»,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«Она пришла с мороза…»; «Предчувствую Тебя. Года проходят мимо…», «Рожденные в года глухие…», «Россия», «Русь моя, жизнь моя, вместе ль нам маяться…», «Пушкинскому Дому», «Скифы»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Поэма «Двенадцать» - книга бесстрашной искренности перед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>лицом бури. Старый и новый мир в поэме. Угрожающие силы стихии в поэме «Двенадцать». Смысл символов Блока.</w:t>
      </w:r>
      <w:r w:rsidR="00ED7B37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Образно-стилистический мир поэзии Н. Клюева. И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 Анненский – необходимое звено.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Смысл его манифестов акмеизма. Поэты-акмеисты Г. Иванов, С. Городецкий, М. Кузмин и др.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Кризис символизма в 1910-е годы Черты акмеизма, проявление  их в стихотворениях Гумилева "Жираф", «Кенгуру». "Заблудившийся трамвай", «Капитаны». Мотивы экзотики. </w:t>
      </w:r>
    </w:p>
    <w:p w:rsidR="00CA65F8" w:rsidRPr="00F710F1" w:rsidRDefault="00FD78DB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Ахматова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Личность и судьба. </w:t>
      </w:r>
    </w:p>
    <w:p w:rsidR="00E64F0E" w:rsidRPr="00F710F1" w:rsidRDefault="009D5DF4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Мир человеческих переживаний в ранней лирике: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«Песня последней встречи», «Сжала руки под темной вуалью» </w:t>
      </w:r>
      <w:r w:rsidRPr="00F710F1">
        <w:rPr>
          <w:rFonts w:ascii="Times New Roman" w:hAnsi="Times New Roman" w:cs="Times New Roman"/>
          <w:sz w:val="28"/>
          <w:szCs w:val="28"/>
        </w:rPr>
        <w:t>«Вечером», «Все расхищено, предано, продано…», «Когда в тоске самоубийства…», «Мне ни к чему одические рати…», «Мужество», «Муза» («Когда я ночью жду ее прихода…».) «Песня последней встречи», «Сероглазый король»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назначения поэзии и поэта</w:t>
      </w:r>
      <w:r w:rsidR="00CA65F8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 стихотворениях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</w:t>
      </w:r>
      <w:r w:rsidR="00CA65F8" w:rsidRPr="00F710F1">
        <w:rPr>
          <w:rFonts w:ascii="Times New Roman" w:hAnsi="Times New Roman" w:cs="Times New Roman"/>
          <w:sz w:val="28"/>
          <w:szCs w:val="28"/>
        </w:rPr>
        <w:t>муглый отрок бродил по аллеям…»,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"Тайны ремесла"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"Мне ни к чему..."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«Не с теми я, кто бросил землю…»,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«Мне голос был…», «Родная земля» и др.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Поэма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«Реквием» - скорбная летопись утрат. Уникальная композиция произведения. Трагически-траурное многоголосие поэмы.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Психологизм Ахматовой.</w:t>
      </w:r>
    </w:p>
    <w:p w:rsidR="004A153A" w:rsidRPr="00F710F1" w:rsidRDefault="00E64F0E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О. Мандельштам. Острое ощущение связи времен в лирике поэта. Основные мотивы и образы  в стихотворениях «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Notre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Dame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», «За гремучую доблесть…», «Я вернулся в мой город…» </w:t>
      </w:r>
      <w:r w:rsidR="004A153A" w:rsidRPr="00F710F1">
        <w:rPr>
          <w:rFonts w:ascii="Times New Roman" w:hAnsi="Times New Roman" w:cs="Times New Roman"/>
          <w:sz w:val="28"/>
          <w:szCs w:val="28"/>
        </w:rPr>
        <w:t>«Бессонница. Гомер. Тугие паруса…», «Мы живем под собою не чуя страны…», «Я не слыхал рассказов Оссиана…»</w:t>
      </w:r>
      <w:r w:rsidR="004A153A" w:rsidRPr="00F710F1">
        <w:rPr>
          <w:rFonts w:ascii="Times New Roman" w:eastAsia="Calibri" w:hAnsi="Times New Roman" w:cs="Times New Roman"/>
          <w:sz w:val="28"/>
          <w:szCs w:val="28"/>
        </w:rPr>
        <w:t xml:space="preserve"> и др.</w:t>
      </w:r>
    </w:p>
    <w:p w:rsidR="00CA65F8" w:rsidRPr="00F710F1" w:rsidRDefault="00FD78DB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 И. Цветаева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Елабуга в б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иографи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и поэтессы. 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Уникальность поэтического голоса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в стихотворениях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«Моим стихам, написанным так рано», «Кто создан из камня», </w:t>
      </w:r>
      <w:r w:rsidR="004A61B2" w:rsidRPr="00F710F1">
        <w:rPr>
          <w:rFonts w:ascii="Times New Roman" w:hAnsi="Times New Roman" w:cs="Times New Roman"/>
          <w:sz w:val="28"/>
          <w:szCs w:val="28"/>
        </w:rPr>
        <w:t>«Генералам двенадцатого года», «Мне нравится, что вы больны не мной…», «О сколько их упало в эту бездну…», «О, слезы на глазах…»</w:t>
      </w:r>
      <w:r w:rsidR="00FD78DB" w:rsidRPr="00F710F1">
        <w:rPr>
          <w:rFonts w:ascii="Times New Roman" w:hAnsi="Times New Roman" w:cs="Times New Roman"/>
          <w:sz w:val="28"/>
          <w:szCs w:val="28"/>
        </w:rPr>
        <w:t>,</w:t>
      </w:r>
      <w:r w:rsidR="004A61B2" w:rsidRPr="00F710F1">
        <w:rPr>
          <w:rFonts w:ascii="Times New Roman" w:hAnsi="Times New Roman" w:cs="Times New Roman"/>
          <w:sz w:val="28"/>
          <w:szCs w:val="28"/>
        </w:rPr>
        <w:t xml:space="preserve"> «Стихи к Блоку» («Имя твое – птица в руке…»), «Тоска по родине! Давно…» </w:t>
      </w:r>
    </w:p>
    <w:p w:rsidR="00CA65F8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20-х годов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>11ч)</w:t>
      </w:r>
    </w:p>
    <w:p w:rsidR="00FD78DB" w:rsidRPr="00F710F1" w:rsidRDefault="00FD78DB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Cs/>
          <w:sz w:val="28"/>
          <w:szCs w:val="28"/>
        </w:rPr>
        <w:t>Футуризм</w:t>
      </w:r>
      <w:r w:rsidR="00CA65F8" w:rsidRPr="00F710F1">
        <w:rPr>
          <w:rFonts w:ascii="Times New Roman" w:eastAsia="Calibri" w:hAnsi="Times New Roman" w:cs="Times New Roman"/>
          <w:bCs/>
          <w:sz w:val="28"/>
          <w:szCs w:val="28"/>
        </w:rPr>
        <w:t xml:space="preserve"> (1ч)</w:t>
      </w:r>
      <w:r w:rsidRPr="00F710F1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Эстетика и философия течения. Кубофутуризм, творчество И. Северянина, В. Хлебникова. Новаторство в области стиха.</w:t>
      </w:r>
    </w:p>
    <w:p w:rsidR="00CA65F8" w:rsidRPr="00F710F1" w:rsidRDefault="00FD78DB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В. </w:t>
      </w:r>
      <w:r w:rsidR="00E64F0E" w:rsidRPr="00F710F1">
        <w:rPr>
          <w:rFonts w:ascii="Times New Roman" w:eastAsia="Calibri" w:hAnsi="Times New Roman" w:cs="Times New Roman"/>
          <w:b/>
          <w:sz w:val="28"/>
          <w:szCs w:val="28"/>
        </w:rPr>
        <w:t>В. Маяковский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Язык ранней лирики. Толпа и лирическое «я» поэта: вынужденное единство или мучительное противостояние? Черты избранничества лирического героя в ранней лирике. ("Нате!", "Вам!"," А вы могли бы?", "Послушайте!", </w:t>
      </w:r>
      <w:r w:rsidR="00C80D9E" w:rsidRPr="00F710F1">
        <w:rPr>
          <w:rFonts w:ascii="Times New Roman" w:hAnsi="Times New Roman" w:cs="Times New Roman"/>
          <w:sz w:val="28"/>
          <w:szCs w:val="28"/>
        </w:rPr>
        <w:t>«Скрипка и немножко нервно»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C80D9E" w:rsidRPr="00F710F1">
        <w:rPr>
          <w:rFonts w:ascii="Times New Roman" w:hAnsi="Times New Roman" w:cs="Times New Roman"/>
          <w:sz w:val="28"/>
          <w:szCs w:val="28"/>
        </w:rPr>
        <w:t>Стихотворения: «Левый марш», «Необычайное приключение, бывшее с Владимиром Маяковским летом на даче», «Сергею Есенину», «Товарищу Нетте, пароходу и человеку»</w:t>
      </w:r>
      <w:r w:rsidR="00FD78DB" w:rsidRPr="00F710F1">
        <w:rPr>
          <w:rFonts w:ascii="Times New Roman" w:hAnsi="Times New Roman" w:cs="Times New Roman"/>
          <w:sz w:val="28"/>
          <w:szCs w:val="28"/>
        </w:rPr>
        <w:t xml:space="preserve">, «Хорошее отношение к лошадям».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Поэма "Облако в штанах". Смысл четырех криков "Долой!" Материализация метафоры. Роль гиперболы, гротеска. "Гимны" поэта. "Прозаседавшиеся". Обличение бюрократизма и мещанс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тва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"О дряни".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Поэма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"В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 весь голос" о назначении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п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оэта, поэзии и о любви. Анализ стихотворений "Юбилейное", "Разговор с фининспектором", «Лиличка», «Письмо Татьяне Яковлевой».</w:t>
      </w:r>
    </w:p>
    <w:p w:rsidR="00CA65F8" w:rsidRPr="00F710F1" w:rsidRDefault="00156AC1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С. А. Есенин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творчество.</w:t>
      </w:r>
    </w:p>
    <w:p w:rsidR="00E64F0E" w:rsidRPr="00F710F1" w:rsidRDefault="00CA65F8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С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борник «Радуница»; стихотворения «В том краю, где желтая крапива», «Гой, ты Русь моя родная!», «Не бродить, не мять…» и др.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Народно-песенная основа лирики Есенина. </w:t>
      </w:r>
      <w:r w:rsidR="00E64F0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"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Песнь о собаке", «Выткался на озере алый свет зари»,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«Шаганэ ты моя, Шаганэ...» и др. </w:t>
      </w:r>
      <w:r w:rsidR="00FA18D3" w:rsidRPr="00F710F1">
        <w:rPr>
          <w:rFonts w:ascii="Times New Roman" w:eastAsia="Calibri" w:hAnsi="Times New Roman" w:cs="Times New Roman"/>
          <w:sz w:val="28"/>
          <w:szCs w:val="28"/>
        </w:rPr>
        <w:t xml:space="preserve">Революция в стихотворениях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"Русь уходящая" и "Русь советская".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Стихотворения: «Гой ты, Русь моя родная…»,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 xml:space="preserve">«Да! Теперь решено. Без возврата…», «До свиданья, друг мой, до свиданья!..», «Не жалею, не зову, не плачу…»,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«Письмо к женщине», «Письмо матери», «Собаке Качалова»,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>«Я последний поэт деревни…»</w:t>
      </w:r>
      <w:r w:rsidR="00FA18D3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Сложность мировосприятия поэта в ст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ихотворениях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«Мы теперь уходим понемногу», «Спит ковыль, равнина дорогая». Мотивы лирики 1924-1925 г. г. ("Персидские мотивы", "Москва кабацкая", "Не жалею, не зову...", "Отговорила роща...")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"Анна Снеги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на"- поэма о судьбе человека и р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одины. Поэма о несостоявшейся любви. Есенинский взгляд на революционные события в России. Лирическое и эпическое в поэме.</w:t>
      </w:r>
    </w:p>
    <w:p w:rsidR="00ED6098" w:rsidRDefault="00ED6098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рный процесс 30-40-х годов (</w:t>
      </w:r>
      <w:r w:rsidR="002A6174" w:rsidRPr="00F710F1">
        <w:rPr>
          <w:rFonts w:ascii="Times New Roman" w:eastAsia="Calibri" w:hAnsi="Times New Roman" w:cs="Times New Roman"/>
          <w:b/>
          <w:sz w:val="28"/>
          <w:szCs w:val="28"/>
        </w:rPr>
        <w:t>10)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277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Особенности лирической поэзии (М. Светлов, М. Исаковский) Разнообразие тематики советской прозы 30-х годов. (Н. Островский, А. Твардовский)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B03ACB" w:rsidRPr="00F710F1">
        <w:rPr>
          <w:rFonts w:ascii="Times New Roman" w:hAnsi="Times New Roman" w:cs="Times New Roman"/>
          <w:sz w:val="28"/>
          <w:szCs w:val="28"/>
        </w:rPr>
        <w:t>Е. И. Замятин. Развитие жанра антиутопии. Роман «Мы». Свобода без счастья или счастье без свободы.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А. Шолохов (9ч)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Вешенская в судьбе писателя.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Отношение автора к гражданской войне, мастерство Шолохова в изображении человеческих судеб.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«Брат на брата…» - авторская концепция гражданской войны в «Донских рассказах».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История создания и публикация романа «Тихий Дон»,  полемика вокруг авторства. Роль эпиграфов и смысл названия романа-эпопеи.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Г</w:t>
      </w:r>
      <w:r w:rsidRPr="00F710F1">
        <w:rPr>
          <w:rFonts w:ascii="Times New Roman" w:eastAsia="Calibri" w:hAnsi="Times New Roman" w:cs="Times New Roman"/>
          <w:sz w:val="28"/>
          <w:szCs w:val="28"/>
        </w:rPr>
        <w:t>уманистически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традици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в изображении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войны.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Психологизм Шолохова. Неизбежность трагичности судьбы Григория Мелехова, связь этой трагедии с судьбой общества, внутренний раскол героя, его «метание», нравственный выбор. Утверждение Шолоховым вечных ценностей: «дом», «семья», «любовь».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Роль женских образов в романе-эпопее  «Тихий Дон». Григорий и Аксинья.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Природные образы, идея дома, семьи.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Языковая стихия в «Тихом Доне»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Различные критические оценки романа Шолохова. </w:t>
      </w:r>
    </w:p>
    <w:p w:rsidR="001A30A6" w:rsidRPr="00F710F1" w:rsidRDefault="002A6174" w:rsidP="00F710F1">
      <w:pPr>
        <w:pStyle w:val="ae"/>
        <w:shd w:val="clear" w:color="auto" w:fill="FFFFFF"/>
        <w:spacing w:before="0" w:beforeAutospacing="0" w:after="0" w:afterAutospacing="0"/>
        <w:rPr>
          <w:rFonts w:eastAsia="Calibri"/>
          <w:b/>
          <w:sz w:val="28"/>
          <w:szCs w:val="28"/>
        </w:rPr>
      </w:pPr>
      <w:r w:rsidRPr="00F710F1">
        <w:rPr>
          <w:rFonts w:eastAsia="Calibri"/>
          <w:b/>
          <w:spacing w:val="-6"/>
          <w:sz w:val="28"/>
          <w:szCs w:val="28"/>
        </w:rPr>
        <w:t>Юмор и сатира 20-х-30-х годов</w:t>
      </w:r>
      <w:r w:rsidRPr="00F710F1">
        <w:rPr>
          <w:rFonts w:eastAsia="Calibri"/>
          <w:b/>
          <w:sz w:val="28"/>
          <w:szCs w:val="28"/>
        </w:rPr>
        <w:t xml:space="preserve"> </w:t>
      </w:r>
      <w:r w:rsidR="001A30A6" w:rsidRPr="00F710F1">
        <w:rPr>
          <w:rFonts w:eastAsia="Calibri"/>
          <w:b/>
          <w:sz w:val="28"/>
          <w:szCs w:val="28"/>
        </w:rPr>
        <w:t>(</w:t>
      </w:r>
      <w:r w:rsidR="00D81986" w:rsidRPr="00F710F1">
        <w:rPr>
          <w:rFonts w:eastAsia="Calibri"/>
          <w:b/>
          <w:sz w:val="28"/>
          <w:szCs w:val="28"/>
        </w:rPr>
        <w:t>11ч)</w:t>
      </w:r>
    </w:p>
    <w:p w:rsidR="00E64F0E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Рассказы М. Зощенко, романы Ильфа и Петрова в контексте эпохи. Дать представление о личности и судьбе писателя-сатирика М. Зощенко.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03ACB" w:rsidRPr="00F710F1">
        <w:rPr>
          <w:rFonts w:ascii="Times New Roman" w:hAnsi="Times New Roman" w:cs="Times New Roman"/>
          <w:sz w:val="28"/>
          <w:szCs w:val="28"/>
        </w:rPr>
        <w:t>В.В. Набоков. Очерк жизни и творчества. Горечь эмигрантского небытия в рассказах «Облако, озеро, башня» и «Весна в Фиальте». Романы «Машенька», «Защита Лужина» (Обзор)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Булгаков</w:t>
      </w:r>
      <w:r w:rsidR="00D8198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(10ч)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творчества. </w:t>
      </w:r>
    </w:p>
    <w:p w:rsidR="00E424CB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Судьба произведений писателя.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Мастерство и гражданское мужество писателя. </w:t>
      </w:r>
      <w:r w:rsidR="001A30A6" w:rsidRPr="00F710F1">
        <w:rPr>
          <w:rFonts w:ascii="Times New Roman" w:hAnsi="Times New Roman" w:cs="Times New Roman"/>
          <w:sz w:val="28"/>
          <w:szCs w:val="28"/>
        </w:rPr>
        <w:t>Роман</w:t>
      </w:r>
      <w:r w:rsidR="0082584F" w:rsidRPr="00F710F1">
        <w:rPr>
          <w:rFonts w:ascii="Times New Roman" w:hAnsi="Times New Roman" w:cs="Times New Roman"/>
          <w:sz w:val="28"/>
          <w:szCs w:val="28"/>
        </w:rPr>
        <w:t xml:space="preserve"> «Белая гвардия»</w:t>
      </w:r>
      <w:r w:rsidR="001A30A6" w:rsidRPr="00F710F1">
        <w:rPr>
          <w:rFonts w:ascii="Times New Roman" w:hAnsi="Times New Roman" w:cs="Times New Roman"/>
          <w:sz w:val="28"/>
          <w:szCs w:val="28"/>
        </w:rPr>
        <w:t xml:space="preserve"> и пьеса «Дни Турбиных».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Сатира М. Булгакова как опыт осмысления революции. Нравственная проблематика. Особенности сатиры М. Булгакова. Роман «Мастер и Маргарита». Творческая история и судьба произведения.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Особенность изображения Булгаковым исторических современных ему событий, автобиографичность произведения. Время и место действия в романе, переклички сюжетных линий, замысел писателя.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Взаимодействие 3-х миров в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Москва и москвичи в изображении Булгакова в контексте времени. Средства художественной выразительности  булгаковской сатиры и ее традиции.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Москва и Ершалаим. Земное и божественное  в облике Иешуа. Мотив ученичества и преданности в образе Левия Матвея. Понтий Пилат: проблема совести, трусости и ответственности.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Своеобразие интерпретации библейского сюжета в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романе, символика библейских глав. «Двойники» в романе Булгакова.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Образ Иуды и тема предательства (Алоизий  Магарыч). Мастер и Иешуа. 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Идея возмездия в романе.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Любовная линия в романе: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Мастер и его Маргарита.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творчества и судьбы художника. Нравственный выбор Ивана Бездомного</w:t>
      </w:r>
      <w:r w:rsidR="00D81986" w:rsidRPr="00F710F1">
        <w:rPr>
          <w:rFonts w:ascii="Times New Roman" w:eastAsia="Calibri" w:hAnsi="Times New Roman" w:cs="Times New Roman"/>
          <w:b/>
          <w:spacing w:val="-6"/>
          <w:sz w:val="28"/>
          <w:szCs w:val="28"/>
        </w:rPr>
        <w:t>.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Обобщение изученного о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Нравственные уроки Булгакова, главные ценности, которые он утверждает.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Литература пери</w:t>
      </w:r>
      <w:r w:rsidR="00D81986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ода Великой Отечественной войны (8ч)</w:t>
      </w:r>
    </w:p>
    <w:p w:rsidR="00E64F0E" w:rsidRPr="00F710F1" w:rsidRDefault="008317A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Сила патриотического чувства в лирике Симонова, 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>Суркова, Самойлова, Исаковского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>М. Джалиля.</w:t>
      </w:r>
      <w:r w:rsidR="00E424CB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Публицистика. Истоки изображения войны в литературе военных лет. Обзор публицистики, роль лирики в формировании патриотического чувства. Реализм изображения военного быта. Разнообразие характеров героев. Тенденции послевоенной литературы.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«Окопный реализм» «лейтенантской» прозы.  Изображение военного быта. Разнообразие характеров героев. В. Некрасов «В окопах Сталинграда». Осмысление опыта войны в прозе 50-60 х годов. Повести К. Воробьева «Убиты под Москвой» и В. Кондратьева «Сашка».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Проблема нравственного выбора в прозе о войне. В. Быков «Сотников» (1970г).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Обзор литературной периода «оттепели», произведений о войне.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Обобщение изученного по теме «Человек на войне». (По самостоятельно прочитанным произведениям).</w:t>
      </w:r>
    </w:p>
    <w:p w:rsidR="00E64F0E" w:rsidRPr="00F710F1" w:rsidRDefault="00E424CB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А. Т. Твардовский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Обзор жизненного и творческого пути. Работа над стихотворениями «Вся суть в одном единственном завете», «Я знаю, никакой моей вины» и др. Редакторская и общественная деятельность Твардовского. Стихотворение «Памяти матери». Нравственно-философский смысл «возвращенной» поэмы «По праву памяти».</w:t>
      </w:r>
    </w:p>
    <w:p w:rsidR="00E64F0E" w:rsidRPr="00F710F1" w:rsidRDefault="008E50F2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50-8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>0-х годов ХХ века (</w:t>
      </w:r>
      <w:r w:rsidR="00DC5BF1" w:rsidRPr="00F710F1">
        <w:rPr>
          <w:rFonts w:ascii="Times New Roman" w:eastAsia="Calibri" w:hAnsi="Times New Roman" w:cs="Times New Roman"/>
          <w:b/>
          <w:sz w:val="28"/>
          <w:szCs w:val="28"/>
        </w:rPr>
        <w:t>24ч)</w:t>
      </w:r>
    </w:p>
    <w:p w:rsidR="00D955A1" w:rsidRPr="00F710F1" w:rsidRDefault="00D955A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Появление «громких» и «тихих» лириков в период эпохи «оттепели».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эпохи «оттепели». Поэзия Е. Евтушенко, Н. Рубцова, Р. Рождественского, Ю. Кузнецова.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Б. Л. Пастернак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Мотивы лирики. Стихотворения "Зимняя ночь", "Снег идет», «Гамлет», "Сестра моя - жизнь", </w:t>
      </w:r>
      <w:r w:rsidRPr="00F710F1">
        <w:rPr>
          <w:rFonts w:ascii="Times New Roman" w:hAnsi="Times New Roman" w:cs="Times New Roman"/>
          <w:sz w:val="28"/>
          <w:szCs w:val="28"/>
        </w:rPr>
        <w:t>«Быть знаменитым некрасиво…», «Во всем мне хочется дойти…», «Марбург», «Февраль. Достать чернил и плакать!..»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Духовные искания героев романа «Доктор Живаго». Образ Ю. Живаго в системе образов романа. «Гамлетизм» Гамлета и жертвенность Христа – их чередование в облике Ю. Живаго. 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П. Платонов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Рассказы и повести: «В прекрасном и яростном мире», «Возвращение».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Самобытность художественного мира писателя, героев и проблематика прозы А. Платонов Повесть «Котлован» -реквием по утопии.</w:t>
      </w:r>
    </w:p>
    <w:p w:rsidR="00E93D51" w:rsidRPr="00F710F1" w:rsidRDefault="00E93D5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А.И. Солженицын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Лагерная тема в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произведении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«Архипелаг - ГУЛАГ»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 Жизненные ценности героя рассказа «Один день Ивана Денисовича». Авторское отношение к герою.</w:t>
      </w:r>
      <w:r w:rsidR="00D955A1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Авторская концепция лагеря как пути к очищению страданием. Временное и вечное в рассказе. 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В.Т. Шаламов «Колымские рассказы».</w:t>
      </w:r>
      <w:r w:rsidR="00761D29" w:rsidRPr="00F710F1">
        <w:rPr>
          <w:rFonts w:ascii="Times New Roman" w:hAnsi="Times New Roman" w:cs="Times New Roman"/>
          <w:bCs/>
          <w:sz w:val="28"/>
          <w:szCs w:val="28"/>
        </w:rPr>
        <w:t xml:space="preserve"> Рассказы: «На представку», «Серафим», «Красный крест», «Тифозный карантин», «Последний бой майора Пугачева»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</w:t>
      </w:r>
      <w:r w:rsidR="00062B87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Распутин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Страницы жизни. Повесть «Прощание с Матерой». Нравственные проблемы повести. Повесть «Живи и помни» - лабиринт </w:t>
      </w: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психологических сцеплений в душе главной героини.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 xml:space="preserve">Женские образы в произведениях.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Нравственно-философс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кая проблематика произведения.</w:t>
      </w:r>
    </w:p>
    <w:p w:rsidR="00E64F0E" w:rsidRPr="00F710F1" w:rsidRDefault="00062B87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 П. Астафьев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Биография в его произведениях. Творящая сила памяти в романе «Последний поклон». «Царь-рыба» - горизонты «натурфилософской прозы». Поединок человека с природой. Сравнение повести В. Астафьева и повестью Э. Хемингуэя «Старик и море». Сходство и различие в решении нравственных проблем.</w:t>
      </w:r>
    </w:p>
    <w:p w:rsidR="00B03ACB" w:rsidRPr="00F710F1" w:rsidRDefault="00E64F0E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Авторская песня 60-80-х годов. А. Галич, Ю. Визбор, В. Высоцкий, Б. Окуджава.</w:t>
      </w:r>
      <w:r w:rsidR="003359F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955A1" w:rsidRPr="00F710F1" w:rsidRDefault="00D955A1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В. М. Шукшин.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Очерк жизни и творчества. Нравственный путь к правде народного характера. Рассказы «Срезал», «Забуксовал», «Чудик», «Верую», «Крепкий мужик».</w:t>
      </w:r>
    </w:p>
    <w:p w:rsidR="00B03ACB" w:rsidRPr="00F710F1" w:rsidRDefault="00B03ACB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И. О. Бродский.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Достоинство и слабость гражданской позиции Бродского. </w:t>
      </w:r>
      <w:r w:rsidRPr="00F710F1">
        <w:rPr>
          <w:rFonts w:ascii="Times New Roman" w:hAnsi="Times New Roman" w:cs="Times New Roman"/>
          <w:bCs/>
          <w:sz w:val="28"/>
          <w:szCs w:val="28"/>
        </w:rPr>
        <w:t xml:space="preserve">Стихотворения: </w:t>
      </w:r>
      <w:r w:rsidRPr="00F710F1">
        <w:rPr>
          <w:rFonts w:ascii="Times New Roman" w:hAnsi="Times New Roman" w:cs="Times New Roman"/>
          <w:sz w:val="28"/>
          <w:szCs w:val="28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Театр </w:t>
      </w:r>
      <w:r w:rsidR="006A5A6B" w:rsidRPr="00F710F1">
        <w:rPr>
          <w:rFonts w:ascii="Times New Roman" w:eastAsia="Calibri" w:hAnsi="Times New Roman" w:cs="Times New Roman"/>
          <w:sz w:val="28"/>
          <w:szCs w:val="28"/>
        </w:rPr>
        <w:t>А.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Вампилова. Новаторство в современной драматургии. Пьесы «Старший сын», «Утиная охота». Нравственные проблемы в пьесах</w:t>
      </w:r>
      <w:r w:rsidR="00D42EF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="00761D29"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Новей</w:t>
      </w:r>
      <w:r w:rsidR="00DC5BF1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шая русская проза и поэзия 90гг (2ч)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Реалистическая проза Ю. Бондарева, Ю. Полякова, В. Маканина, В. Аксенова. Эволюция модернистской и постмоде</w:t>
      </w:r>
      <w:r w:rsidR="00E93D51" w:rsidRPr="00F710F1">
        <w:rPr>
          <w:rFonts w:ascii="Times New Roman" w:eastAsia="Calibri" w:hAnsi="Times New Roman" w:cs="Times New Roman"/>
          <w:sz w:val="28"/>
          <w:szCs w:val="28"/>
        </w:rPr>
        <w:t xml:space="preserve">рнистской прозы </w:t>
      </w:r>
      <w:r w:rsidRPr="00F710F1">
        <w:rPr>
          <w:rFonts w:ascii="Times New Roman" w:eastAsia="Calibri" w:hAnsi="Times New Roman" w:cs="Times New Roman"/>
          <w:sz w:val="28"/>
          <w:szCs w:val="28"/>
        </w:rPr>
        <w:t>Ф. Искандера. Неореализм Татьяны Толстой. Ироническая поэзия 80-90-х годов И. Губермана, В. Куприянова.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Литература последнего десятилетия.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Обзор литературного процесса, его тенденции, проблематика и эстетические позиции авторов. Людмила Улицкая «Казус Кухоцкого». « Медея и ее дети», В. Маканин «Лаз», «Испуг». В. Аксенов «Остров Крым», Дина Рубина  «Терновник», «Когда же пойдет снег», «Почерк Леонардо»</w:t>
      </w:r>
    </w:p>
    <w:p w:rsidR="00E64F0E" w:rsidRPr="00F710F1" w:rsidRDefault="00DC5BF1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Из зарубежной литературы (1ч)</w:t>
      </w:r>
    </w:p>
    <w:p w:rsidR="008E6CE0" w:rsidRPr="00F710F1" w:rsidRDefault="008E6CE0" w:rsidP="00F710F1">
      <w:pPr>
        <w:tabs>
          <w:tab w:val="left" w:pos="198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Этические и эстетические проблемы в зарубежной литературе </w:t>
      </w:r>
      <w:r w:rsidR="00062B87"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века.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Сообщения о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произведениях Б. Шоу «Пигмалион», Дж.Лондона «Мартин Иден», Рэя Бредбери «451градус по Фарингейту». Герои, проблематика, 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собенности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424CB" w:rsidRPr="00F710F1" w:rsidRDefault="00E424CB" w:rsidP="00F710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3A4A4C" w:rsidRPr="00F710F1" w:rsidRDefault="003A4A4C" w:rsidP="00F710F1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BF603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10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10314" w:type="dxa"/>
        <w:tblLook w:val="04A0" w:firstRow="1" w:lastRow="0" w:firstColumn="1" w:lastColumn="0" w:noHBand="0" w:noVBand="1"/>
      </w:tblPr>
      <w:tblGrid>
        <w:gridCol w:w="566"/>
        <w:gridCol w:w="7201"/>
        <w:gridCol w:w="2547"/>
      </w:tblGrid>
      <w:tr w:rsidR="00F710F1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Н. Островский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А. Гончаров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И. Тютчев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А. Фет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С. Тургенев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А. Некрасов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 (2РР,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С. Лесков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М. Е. Салтыков–Щедрин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 (1вн.чт)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0252E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К. Толстой</w:t>
            </w:r>
          </w:p>
        </w:tc>
        <w:tc>
          <w:tcPr>
            <w:tcW w:w="2551" w:type="dxa"/>
          </w:tcPr>
          <w:p w:rsidR="00BF603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 (1РР)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274907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 народов России</w:t>
            </w:r>
          </w:p>
        </w:tc>
        <w:tc>
          <w:tcPr>
            <w:tcW w:w="2551" w:type="dxa"/>
          </w:tcPr>
          <w:p w:rsidR="003A4A4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 (2РР)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Л. Н. Толстой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М. Достоевский</w:t>
            </w:r>
          </w:p>
        </w:tc>
        <w:tc>
          <w:tcPr>
            <w:tcW w:w="2551" w:type="dxa"/>
          </w:tcPr>
          <w:p w:rsidR="00B0252E" w:rsidRPr="00F710F1" w:rsidRDefault="00793210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(</w:t>
            </w:r>
            <w:r w:rsidR="00B0252E" w:rsidRPr="00F710F1">
              <w:rPr>
                <w:rFonts w:ascii="Times New Roman" w:hAnsi="Times New Roman" w:cs="Times New Roman"/>
                <w:sz w:val="28"/>
                <w:szCs w:val="28"/>
              </w:rPr>
              <w:t>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П. Чехов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 (2РР, 2вн.чт)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274907" w:rsidP="00F710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«Вечные» вопросы в зарубежной литературе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второй половины XIX века 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 (3 вн.чт)</w:t>
            </w:r>
          </w:p>
        </w:tc>
      </w:tr>
      <w:tr w:rsidR="003A4A4C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551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</w:tr>
    </w:tbl>
    <w:p w:rsidR="00B0252E" w:rsidRPr="00F710F1" w:rsidRDefault="00B0252E" w:rsidP="00F710F1">
      <w:pPr>
        <w:pStyle w:val="3"/>
        <w:spacing w:before="0"/>
        <w:rPr>
          <w:caps/>
          <w:szCs w:val="28"/>
        </w:rPr>
      </w:pPr>
    </w:p>
    <w:p w:rsidR="003A4A4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11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6"/>
        <w:gridCol w:w="6894"/>
        <w:gridCol w:w="2677"/>
      </w:tblGrid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72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Русская литература начала XX века 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Писатели – реалисты начала XX века </w:t>
            </w:r>
          </w:p>
        </w:tc>
        <w:tc>
          <w:tcPr>
            <w:tcW w:w="2724" w:type="dxa"/>
          </w:tcPr>
          <w:p w:rsidR="003A4A4C" w:rsidRPr="00F710F1" w:rsidRDefault="003A60F4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1вн.чт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131" w:type="dxa"/>
          </w:tcPr>
          <w:p w:rsidR="003A4A4C" w:rsidRPr="00F710F1" w:rsidRDefault="00BB3C2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Серебряный век русской поэзии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17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20-х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30-40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(1вн.чт)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Юмор и сатира 20-х-30-х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(1РР</w:t>
            </w:r>
            <w:r w:rsidR="00D81986" w:rsidRPr="00F710F1">
              <w:rPr>
                <w:rFonts w:ascii="Times New Roman" w:hAnsi="Times New Roman" w:cs="Times New Roman"/>
                <w:sz w:val="28"/>
                <w:szCs w:val="28"/>
              </w:rPr>
              <w:t>, 2вн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131" w:type="dxa"/>
          </w:tcPr>
          <w:p w:rsidR="00BB3C2C" w:rsidRPr="00F710F1" w:rsidRDefault="00C80775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Литература периода Великой Отечественной войны</w:t>
            </w:r>
          </w:p>
        </w:tc>
        <w:tc>
          <w:tcPr>
            <w:tcW w:w="2724" w:type="dxa"/>
          </w:tcPr>
          <w:p w:rsidR="00BB3C2C" w:rsidRPr="00F710F1" w:rsidRDefault="00D81986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 (1РР, 1вн.чт)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50-80-х годов</w:t>
            </w:r>
          </w:p>
        </w:tc>
        <w:tc>
          <w:tcPr>
            <w:tcW w:w="2724" w:type="dxa"/>
          </w:tcPr>
          <w:p w:rsidR="008E50F2" w:rsidRPr="00F710F1" w:rsidRDefault="00DC5BF1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3вн.чт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  <w:tab w:val="left" w:pos="7995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Новейшая русская проза и поэзия 90гг.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 зарубежной литературы.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5B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724" w:type="dxa"/>
          </w:tcPr>
          <w:p w:rsidR="003A4A4C" w:rsidRPr="00F710F1" w:rsidRDefault="00DC5BF1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</w:tr>
    </w:tbl>
    <w:p w:rsidR="003A4A4C" w:rsidRPr="00F710F1" w:rsidRDefault="003A4A4C" w:rsidP="00F710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3A4A4C" w:rsidRPr="00F710F1" w:rsidSect="00F26BCE">
      <w:type w:val="continuous"/>
      <w:pgSz w:w="11906" w:h="16838"/>
      <w:pgMar w:top="567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2BE" w:rsidRDefault="006C42BE" w:rsidP="001F427E">
      <w:pPr>
        <w:spacing w:after="0" w:line="240" w:lineRule="auto"/>
      </w:pPr>
      <w:r>
        <w:separator/>
      </w:r>
    </w:p>
  </w:endnote>
  <w:endnote w:type="continuationSeparator" w:id="0">
    <w:p w:rsidR="006C42BE" w:rsidRDefault="006C42BE" w:rsidP="001F4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2BE" w:rsidRDefault="006C42BE" w:rsidP="001F427E">
      <w:pPr>
        <w:spacing w:after="0" w:line="240" w:lineRule="auto"/>
      </w:pPr>
      <w:r>
        <w:separator/>
      </w:r>
    </w:p>
  </w:footnote>
  <w:footnote w:type="continuationSeparator" w:id="0">
    <w:p w:rsidR="006C42BE" w:rsidRDefault="006C42BE" w:rsidP="001F4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97405"/>
    <w:multiLevelType w:val="multilevel"/>
    <w:tmpl w:val="760C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3027FC0"/>
    <w:multiLevelType w:val="multilevel"/>
    <w:tmpl w:val="8EE0C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01F52"/>
    <w:multiLevelType w:val="hybridMultilevel"/>
    <w:tmpl w:val="83363EBA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C4DA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D5754D4"/>
    <w:multiLevelType w:val="multilevel"/>
    <w:tmpl w:val="41E09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180B4B"/>
    <w:multiLevelType w:val="multilevel"/>
    <w:tmpl w:val="D8222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95237"/>
    <w:multiLevelType w:val="multilevel"/>
    <w:tmpl w:val="C32C0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61D67"/>
    <w:multiLevelType w:val="multilevel"/>
    <w:tmpl w:val="5D6A0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4106C"/>
    <w:multiLevelType w:val="hybridMultilevel"/>
    <w:tmpl w:val="2F369E14"/>
    <w:lvl w:ilvl="0" w:tplc="D4F8DEEC">
      <w:start w:val="1"/>
      <w:numFmt w:val="decimal"/>
      <w:pStyle w:val="a"/>
      <w:lvlText w:val="%1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11CE6CAA"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6B10FF2"/>
    <w:multiLevelType w:val="multilevel"/>
    <w:tmpl w:val="C47E9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321CD"/>
    <w:multiLevelType w:val="multilevel"/>
    <w:tmpl w:val="C4D6E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265D7B"/>
    <w:multiLevelType w:val="hybridMultilevel"/>
    <w:tmpl w:val="DE0E6D94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E7954"/>
    <w:multiLevelType w:val="multilevel"/>
    <w:tmpl w:val="A0B4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C350C6"/>
    <w:multiLevelType w:val="multilevel"/>
    <w:tmpl w:val="FCAAB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1897211"/>
    <w:multiLevelType w:val="multilevel"/>
    <w:tmpl w:val="940A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CA7B20"/>
    <w:multiLevelType w:val="multilevel"/>
    <w:tmpl w:val="963A9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1345CF"/>
    <w:multiLevelType w:val="multilevel"/>
    <w:tmpl w:val="CF5C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3678E4"/>
    <w:multiLevelType w:val="multilevel"/>
    <w:tmpl w:val="3E6C3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4720FE"/>
    <w:multiLevelType w:val="multilevel"/>
    <w:tmpl w:val="E044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BA009E"/>
    <w:multiLevelType w:val="multilevel"/>
    <w:tmpl w:val="DCCC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0011B"/>
    <w:multiLevelType w:val="multilevel"/>
    <w:tmpl w:val="0874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B434B2"/>
    <w:multiLevelType w:val="multilevel"/>
    <w:tmpl w:val="9ED0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59436B1"/>
    <w:multiLevelType w:val="multilevel"/>
    <w:tmpl w:val="C14C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A15EF0"/>
    <w:multiLevelType w:val="hybridMultilevel"/>
    <w:tmpl w:val="01268A58"/>
    <w:lvl w:ilvl="0" w:tplc="F56A7B92">
      <w:numFmt w:val="bullet"/>
      <w:lvlText w:val="•"/>
      <w:lvlJc w:val="left"/>
      <w:pPr>
        <w:ind w:left="1302" w:hanging="73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8">
    <w:nsid w:val="6EEF0753"/>
    <w:multiLevelType w:val="hybridMultilevel"/>
    <w:tmpl w:val="704A475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9C30F0"/>
    <w:multiLevelType w:val="multilevel"/>
    <w:tmpl w:val="6606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1E532A"/>
    <w:multiLevelType w:val="multilevel"/>
    <w:tmpl w:val="95C67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29"/>
  </w:num>
  <w:num w:numId="5">
    <w:abstractNumId w:val="9"/>
  </w:num>
  <w:num w:numId="6">
    <w:abstractNumId w:val="2"/>
  </w:num>
  <w:num w:numId="7">
    <w:abstractNumId w:val="10"/>
  </w:num>
  <w:num w:numId="8">
    <w:abstractNumId w:val="24"/>
  </w:num>
  <w:num w:numId="9">
    <w:abstractNumId w:val="13"/>
  </w:num>
  <w:num w:numId="10">
    <w:abstractNumId w:val="23"/>
  </w:num>
  <w:num w:numId="11">
    <w:abstractNumId w:val="27"/>
  </w:num>
  <w:num w:numId="12">
    <w:abstractNumId w:val="11"/>
  </w:num>
  <w:num w:numId="13">
    <w:abstractNumId w:val="19"/>
  </w:num>
  <w:num w:numId="14">
    <w:abstractNumId w:val="39"/>
  </w:num>
  <w:num w:numId="15">
    <w:abstractNumId w:val="32"/>
  </w:num>
  <w:num w:numId="16">
    <w:abstractNumId w:val="36"/>
  </w:num>
  <w:num w:numId="17">
    <w:abstractNumId w:val="14"/>
  </w:num>
  <w:num w:numId="18">
    <w:abstractNumId w:val="0"/>
  </w:num>
  <w:num w:numId="19">
    <w:abstractNumId w:val="26"/>
  </w:num>
  <w:num w:numId="20">
    <w:abstractNumId w:val="40"/>
  </w:num>
  <w:num w:numId="21">
    <w:abstractNumId w:val="25"/>
  </w:num>
  <w:num w:numId="22">
    <w:abstractNumId w:val="21"/>
  </w:num>
  <w:num w:numId="23">
    <w:abstractNumId w:val="18"/>
  </w:num>
  <w:num w:numId="24">
    <w:abstractNumId w:val="8"/>
  </w:num>
  <w:num w:numId="25">
    <w:abstractNumId w:val="6"/>
  </w:num>
  <w:num w:numId="26">
    <w:abstractNumId w:val="31"/>
  </w:num>
  <w:num w:numId="27">
    <w:abstractNumId w:val="12"/>
  </w:num>
  <w:num w:numId="28">
    <w:abstractNumId w:val="35"/>
  </w:num>
  <w:num w:numId="29">
    <w:abstractNumId w:val="17"/>
  </w:num>
  <w:num w:numId="30">
    <w:abstractNumId w:val="5"/>
  </w:num>
  <w:num w:numId="31">
    <w:abstractNumId w:val="15"/>
  </w:num>
  <w:num w:numId="32">
    <w:abstractNumId w:val="37"/>
  </w:num>
  <w:num w:numId="33">
    <w:abstractNumId w:val="28"/>
  </w:num>
  <w:num w:numId="34">
    <w:abstractNumId w:val="16"/>
  </w:num>
  <w:num w:numId="35">
    <w:abstractNumId w:val="4"/>
  </w:num>
  <w:num w:numId="36">
    <w:abstractNumId w:val="30"/>
  </w:num>
  <w:num w:numId="37">
    <w:abstractNumId w:val="1"/>
  </w:num>
  <w:num w:numId="38">
    <w:abstractNumId w:val="3"/>
  </w:num>
  <w:num w:numId="39">
    <w:abstractNumId w:val="38"/>
  </w:num>
  <w:num w:numId="40">
    <w:abstractNumId w:val="34"/>
  </w:num>
  <w:num w:numId="41">
    <w:abstractNumId w:val="20"/>
  </w:num>
  <w:num w:numId="42">
    <w:abstractNumId w:val="12"/>
    <w:lvlOverride w:ilvl="0">
      <w:startOverride w:val="1"/>
    </w:lvlOverride>
  </w:num>
  <w:num w:numId="43">
    <w:abstractNumId w:val="12"/>
    <w:lvlOverride w:ilvl="0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F7"/>
    <w:rsid w:val="00002BB6"/>
    <w:rsid w:val="00020851"/>
    <w:rsid w:val="00031DFC"/>
    <w:rsid w:val="00031F5E"/>
    <w:rsid w:val="00042745"/>
    <w:rsid w:val="0004686B"/>
    <w:rsid w:val="00061C73"/>
    <w:rsid w:val="00062B87"/>
    <w:rsid w:val="000911E0"/>
    <w:rsid w:val="00091857"/>
    <w:rsid w:val="000B375E"/>
    <w:rsid w:val="000C19CE"/>
    <w:rsid w:val="000C50C2"/>
    <w:rsid w:val="000C51C8"/>
    <w:rsid w:val="000C7453"/>
    <w:rsid w:val="000D284B"/>
    <w:rsid w:val="000D4216"/>
    <w:rsid w:val="000E1DE5"/>
    <w:rsid w:val="000E7462"/>
    <w:rsid w:val="001027C4"/>
    <w:rsid w:val="0014074F"/>
    <w:rsid w:val="00156AC1"/>
    <w:rsid w:val="00164F94"/>
    <w:rsid w:val="00182251"/>
    <w:rsid w:val="00183DC6"/>
    <w:rsid w:val="0019567F"/>
    <w:rsid w:val="001A30A6"/>
    <w:rsid w:val="001B1331"/>
    <w:rsid w:val="001D1CDD"/>
    <w:rsid w:val="001D2223"/>
    <w:rsid w:val="001D3FB2"/>
    <w:rsid w:val="001E35AD"/>
    <w:rsid w:val="001E5507"/>
    <w:rsid w:val="001F2E27"/>
    <w:rsid w:val="001F427E"/>
    <w:rsid w:val="001F64F5"/>
    <w:rsid w:val="00203A4E"/>
    <w:rsid w:val="00216BDE"/>
    <w:rsid w:val="0024202A"/>
    <w:rsid w:val="00257567"/>
    <w:rsid w:val="00274907"/>
    <w:rsid w:val="0027761B"/>
    <w:rsid w:val="00282C1D"/>
    <w:rsid w:val="002A6174"/>
    <w:rsid w:val="002B6FC4"/>
    <w:rsid w:val="002C7C0A"/>
    <w:rsid w:val="002D269C"/>
    <w:rsid w:val="002D39C8"/>
    <w:rsid w:val="002D7B7B"/>
    <w:rsid w:val="002F186E"/>
    <w:rsid w:val="003004EB"/>
    <w:rsid w:val="00301C59"/>
    <w:rsid w:val="00317677"/>
    <w:rsid w:val="003359FB"/>
    <w:rsid w:val="0034546C"/>
    <w:rsid w:val="003562C9"/>
    <w:rsid w:val="00361464"/>
    <w:rsid w:val="00364B18"/>
    <w:rsid w:val="00366431"/>
    <w:rsid w:val="00371C44"/>
    <w:rsid w:val="003812B7"/>
    <w:rsid w:val="003843BD"/>
    <w:rsid w:val="00392D68"/>
    <w:rsid w:val="00397935"/>
    <w:rsid w:val="00397E95"/>
    <w:rsid w:val="003A21C9"/>
    <w:rsid w:val="003A4A4C"/>
    <w:rsid w:val="003A4C3B"/>
    <w:rsid w:val="003A60F4"/>
    <w:rsid w:val="003B7C90"/>
    <w:rsid w:val="003C139A"/>
    <w:rsid w:val="003D3294"/>
    <w:rsid w:val="003F0E38"/>
    <w:rsid w:val="003F6A9B"/>
    <w:rsid w:val="004148F0"/>
    <w:rsid w:val="00434DE7"/>
    <w:rsid w:val="004426F6"/>
    <w:rsid w:val="00444C73"/>
    <w:rsid w:val="00451872"/>
    <w:rsid w:val="004570EC"/>
    <w:rsid w:val="00461906"/>
    <w:rsid w:val="004645BE"/>
    <w:rsid w:val="0046507B"/>
    <w:rsid w:val="00466C0C"/>
    <w:rsid w:val="004926BE"/>
    <w:rsid w:val="00495D54"/>
    <w:rsid w:val="004A153A"/>
    <w:rsid w:val="004A5153"/>
    <w:rsid w:val="004A61B2"/>
    <w:rsid w:val="004A6908"/>
    <w:rsid w:val="004C1685"/>
    <w:rsid w:val="004C1DA6"/>
    <w:rsid w:val="004C5F4B"/>
    <w:rsid w:val="004D47AE"/>
    <w:rsid w:val="004D68FF"/>
    <w:rsid w:val="004D704B"/>
    <w:rsid w:val="004D7FD3"/>
    <w:rsid w:val="00511367"/>
    <w:rsid w:val="0054243C"/>
    <w:rsid w:val="00551D28"/>
    <w:rsid w:val="00554ADA"/>
    <w:rsid w:val="0056172A"/>
    <w:rsid w:val="0056580D"/>
    <w:rsid w:val="00570A2A"/>
    <w:rsid w:val="0057196C"/>
    <w:rsid w:val="00592B22"/>
    <w:rsid w:val="005D0B63"/>
    <w:rsid w:val="005F66C8"/>
    <w:rsid w:val="00601D4E"/>
    <w:rsid w:val="00612BD7"/>
    <w:rsid w:val="006154C7"/>
    <w:rsid w:val="006402D1"/>
    <w:rsid w:val="0064687C"/>
    <w:rsid w:val="00646BDB"/>
    <w:rsid w:val="006521B6"/>
    <w:rsid w:val="0065321F"/>
    <w:rsid w:val="0065574B"/>
    <w:rsid w:val="0065676F"/>
    <w:rsid w:val="006601AF"/>
    <w:rsid w:val="006664B7"/>
    <w:rsid w:val="0068577B"/>
    <w:rsid w:val="006928A7"/>
    <w:rsid w:val="006A2636"/>
    <w:rsid w:val="006A4935"/>
    <w:rsid w:val="006A5A6B"/>
    <w:rsid w:val="006B3F5E"/>
    <w:rsid w:val="006B596A"/>
    <w:rsid w:val="006C22C4"/>
    <w:rsid w:val="006C387A"/>
    <w:rsid w:val="006C42BE"/>
    <w:rsid w:val="006C7003"/>
    <w:rsid w:val="006E0271"/>
    <w:rsid w:val="006F2938"/>
    <w:rsid w:val="006F3332"/>
    <w:rsid w:val="0070733D"/>
    <w:rsid w:val="00711B2A"/>
    <w:rsid w:val="00721D4D"/>
    <w:rsid w:val="00722D4A"/>
    <w:rsid w:val="00737302"/>
    <w:rsid w:val="007443C8"/>
    <w:rsid w:val="00750814"/>
    <w:rsid w:val="00760B7D"/>
    <w:rsid w:val="00761D29"/>
    <w:rsid w:val="0076507E"/>
    <w:rsid w:val="0078038D"/>
    <w:rsid w:val="00780809"/>
    <w:rsid w:val="007927EA"/>
    <w:rsid w:val="00793210"/>
    <w:rsid w:val="007A39F6"/>
    <w:rsid w:val="007B1453"/>
    <w:rsid w:val="007B3D9A"/>
    <w:rsid w:val="007D7284"/>
    <w:rsid w:val="007D7D43"/>
    <w:rsid w:val="00801566"/>
    <w:rsid w:val="008128C9"/>
    <w:rsid w:val="0082584F"/>
    <w:rsid w:val="008261B6"/>
    <w:rsid w:val="0083120A"/>
    <w:rsid w:val="008317AE"/>
    <w:rsid w:val="00851156"/>
    <w:rsid w:val="0086330C"/>
    <w:rsid w:val="00873260"/>
    <w:rsid w:val="008739F5"/>
    <w:rsid w:val="0087783C"/>
    <w:rsid w:val="00880748"/>
    <w:rsid w:val="008C1C0A"/>
    <w:rsid w:val="008D795A"/>
    <w:rsid w:val="008E50F2"/>
    <w:rsid w:val="008E6CE0"/>
    <w:rsid w:val="008F1538"/>
    <w:rsid w:val="0090380F"/>
    <w:rsid w:val="00906A2A"/>
    <w:rsid w:val="009126FB"/>
    <w:rsid w:val="00917EA1"/>
    <w:rsid w:val="00930EAE"/>
    <w:rsid w:val="00931D6B"/>
    <w:rsid w:val="00932244"/>
    <w:rsid w:val="0096435B"/>
    <w:rsid w:val="00976BEF"/>
    <w:rsid w:val="00983139"/>
    <w:rsid w:val="009867EA"/>
    <w:rsid w:val="0099000F"/>
    <w:rsid w:val="00995160"/>
    <w:rsid w:val="009A52FE"/>
    <w:rsid w:val="009B7420"/>
    <w:rsid w:val="009C2D92"/>
    <w:rsid w:val="009D05BE"/>
    <w:rsid w:val="009D55D9"/>
    <w:rsid w:val="009D5DF4"/>
    <w:rsid w:val="009D7270"/>
    <w:rsid w:val="00A07AFC"/>
    <w:rsid w:val="00A1142F"/>
    <w:rsid w:val="00A175DF"/>
    <w:rsid w:val="00A26B3F"/>
    <w:rsid w:val="00A518AD"/>
    <w:rsid w:val="00A54348"/>
    <w:rsid w:val="00A57477"/>
    <w:rsid w:val="00A63EF6"/>
    <w:rsid w:val="00A64B11"/>
    <w:rsid w:val="00A66CF8"/>
    <w:rsid w:val="00AB48A5"/>
    <w:rsid w:val="00AC1267"/>
    <w:rsid w:val="00AC60E9"/>
    <w:rsid w:val="00AC71E8"/>
    <w:rsid w:val="00AD140D"/>
    <w:rsid w:val="00AE13F9"/>
    <w:rsid w:val="00AE1F9C"/>
    <w:rsid w:val="00AE505E"/>
    <w:rsid w:val="00AF382A"/>
    <w:rsid w:val="00B0252E"/>
    <w:rsid w:val="00B03ACB"/>
    <w:rsid w:val="00B20BA1"/>
    <w:rsid w:val="00B26A09"/>
    <w:rsid w:val="00B33CEF"/>
    <w:rsid w:val="00B3693D"/>
    <w:rsid w:val="00B44306"/>
    <w:rsid w:val="00B51A43"/>
    <w:rsid w:val="00B606CF"/>
    <w:rsid w:val="00B63C82"/>
    <w:rsid w:val="00B740D5"/>
    <w:rsid w:val="00B8243A"/>
    <w:rsid w:val="00B94793"/>
    <w:rsid w:val="00B968CD"/>
    <w:rsid w:val="00BA2A03"/>
    <w:rsid w:val="00BB3C2C"/>
    <w:rsid w:val="00BF603C"/>
    <w:rsid w:val="00C03AB7"/>
    <w:rsid w:val="00C11F47"/>
    <w:rsid w:val="00C1524E"/>
    <w:rsid w:val="00C24433"/>
    <w:rsid w:val="00C27AB1"/>
    <w:rsid w:val="00C318CA"/>
    <w:rsid w:val="00C50DBD"/>
    <w:rsid w:val="00C563B2"/>
    <w:rsid w:val="00C6781D"/>
    <w:rsid w:val="00C80775"/>
    <w:rsid w:val="00C80D9E"/>
    <w:rsid w:val="00C9386F"/>
    <w:rsid w:val="00C9510A"/>
    <w:rsid w:val="00C963F8"/>
    <w:rsid w:val="00CA403F"/>
    <w:rsid w:val="00CA65F8"/>
    <w:rsid w:val="00CB1680"/>
    <w:rsid w:val="00CD684D"/>
    <w:rsid w:val="00CF7CA1"/>
    <w:rsid w:val="00D069D1"/>
    <w:rsid w:val="00D1670A"/>
    <w:rsid w:val="00D42EFE"/>
    <w:rsid w:val="00D60CF7"/>
    <w:rsid w:val="00D736FF"/>
    <w:rsid w:val="00D81986"/>
    <w:rsid w:val="00D81F30"/>
    <w:rsid w:val="00D91211"/>
    <w:rsid w:val="00D955A1"/>
    <w:rsid w:val="00DA19A1"/>
    <w:rsid w:val="00DB5532"/>
    <w:rsid w:val="00DC2CED"/>
    <w:rsid w:val="00DC5BF1"/>
    <w:rsid w:val="00E01C82"/>
    <w:rsid w:val="00E06C3C"/>
    <w:rsid w:val="00E06F73"/>
    <w:rsid w:val="00E13781"/>
    <w:rsid w:val="00E16D47"/>
    <w:rsid w:val="00E2369B"/>
    <w:rsid w:val="00E2754A"/>
    <w:rsid w:val="00E2761D"/>
    <w:rsid w:val="00E3423C"/>
    <w:rsid w:val="00E424CB"/>
    <w:rsid w:val="00E425FF"/>
    <w:rsid w:val="00E42A51"/>
    <w:rsid w:val="00E461ED"/>
    <w:rsid w:val="00E549D0"/>
    <w:rsid w:val="00E567D8"/>
    <w:rsid w:val="00E60DC7"/>
    <w:rsid w:val="00E64F0E"/>
    <w:rsid w:val="00E66DAF"/>
    <w:rsid w:val="00E853DB"/>
    <w:rsid w:val="00E93CCF"/>
    <w:rsid w:val="00E93D51"/>
    <w:rsid w:val="00EB33FC"/>
    <w:rsid w:val="00EB5F88"/>
    <w:rsid w:val="00ED6098"/>
    <w:rsid w:val="00ED7B37"/>
    <w:rsid w:val="00EE2B34"/>
    <w:rsid w:val="00EF17FC"/>
    <w:rsid w:val="00F01B71"/>
    <w:rsid w:val="00F26BCE"/>
    <w:rsid w:val="00F31B17"/>
    <w:rsid w:val="00F327BF"/>
    <w:rsid w:val="00F42B51"/>
    <w:rsid w:val="00F51461"/>
    <w:rsid w:val="00F542E8"/>
    <w:rsid w:val="00F54CDF"/>
    <w:rsid w:val="00F61249"/>
    <w:rsid w:val="00F6699B"/>
    <w:rsid w:val="00F710F1"/>
    <w:rsid w:val="00F71117"/>
    <w:rsid w:val="00F74CD1"/>
    <w:rsid w:val="00F75B2D"/>
    <w:rsid w:val="00F83026"/>
    <w:rsid w:val="00F832DD"/>
    <w:rsid w:val="00F87FDE"/>
    <w:rsid w:val="00FA18D3"/>
    <w:rsid w:val="00FA316A"/>
    <w:rsid w:val="00FA76A3"/>
    <w:rsid w:val="00FD78DB"/>
    <w:rsid w:val="00FF12AA"/>
    <w:rsid w:val="00FF3266"/>
    <w:rsid w:val="00FF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5F6AB6D-DBFB-4BAC-A6E8-998F478F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rsid w:val="00863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1">
    <w:name w:val="s_1"/>
    <w:basedOn w:val="a1"/>
    <w:rsid w:val="00444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44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1"/>
    <w:uiPriority w:val="99"/>
    <w:rsid w:val="003A4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6A696-9555-4A47-A67B-2C2C4A92D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6415</Words>
  <Characters>36571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A&amp;V</cp:lastModifiedBy>
  <cp:revision>9</cp:revision>
  <dcterms:created xsi:type="dcterms:W3CDTF">2020-02-17T12:53:00Z</dcterms:created>
  <dcterms:modified xsi:type="dcterms:W3CDTF">2021-03-21T15:46:00Z</dcterms:modified>
</cp:coreProperties>
</file>